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3C7B" w14:textId="3E40ACE2" w:rsidR="007A76F1" w:rsidRDefault="00C92D27" w:rsidP="00C92D27">
      <w:pPr>
        <w:jc w:val="center"/>
      </w:pPr>
      <w:r>
        <w:rPr>
          <w:noProof/>
        </w:rPr>
        <w:drawing>
          <wp:anchor distT="0" distB="0" distL="114300" distR="114300" simplePos="0" relativeHeight="251658240" behindDoc="0" locked="0" layoutInCell="1" allowOverlap="1" wp14:anchorId="52352CE6" wp14:editId="40F5B984">
            <wp:simplePos x="0" y="0"/>
            <wp:positionH relativeFrom="column">
              <wp:align>center</wp:align>
            </wp:positionH>
            <wp:positionV relativeFrom="page">
              <wp:posOffset>660400</wp:posOffset>
            </wp:positionV>
            <wp:extent cx="2029968" cy="832104"/>
            <wp:effectExtent l="0" t="0" r="2540" b="6350"/>
            <wp:wrapNone/>
            <wp:docPr id="7579347"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9968" cy="832104"/>
                    </a:xfrm>
                    <a:prstGeom prst="rect">
                      <a:avLst/>
                    </a:prstGeom>
                  </pic:spPr>
                </pic:pic>
              </a:graphicData>
            </a:graphic>
            <wp14:sizeRelH relativeFrom="page">
              <wp14:pctWidth>0</wp14:pctWidth>
            </wp14:sizeRelH>
            <wp14:sizeRelV relativeFrom="page">
              <wp14:pctHeight>0</wp14:pctHeight>
            </wp14:sizeRelV>
          </wp:anchor>
        </w:drawing>
      </w:r>
    </w:p>
    <w:p w14:paraId="63BA5EBC" w14:textId="77777777" w:rsidR="00C92D27" w:rsidRDefault="00C92D27" w:rsidP="00C92D27">
      <w:pPr>
        <w:jc w:val="center"/>
      </w:pPr>
    </w:p>
    <w:p w14:paraId="186B974F" w14:textId="77777777" w:rsidR="00C92D27" w:rsidRDefault="00C92D27" w:rsidP="00C92D27">
      <w:pPr>
        <w:jc w:val="center"/>
      </w:pPr>
    </w:p>
    <w:p w14:paraId="669D627B" w14:textId="77777777" w:rsidR="00C92D27" w:rsidRDefault="00C92D27" w:rsidP="00C92D27">
      <w:pPr>
        <w:spacing w:after="60"/>
        <w:jc w:val="center"/>
        <w:outlineLvl w:val="0"/>
        <w:rPr>
          <w:rFonts w:ascii="Arial" w:eastAsia="Times New Roman" w:hAnsi="Arial" w:cs="Arial"/>
          <w:b/>
          <w:kern w:val="28"/>
          <w:sz w:val="28"/>
          <w:szCs w:val="28"/>
          <w14:ligatures w14:val="none"/>
        </w:rPr>
      </w:pPr>
    </w:p>
    <w:p w14:paraId="255BB370" w14:textId="77777777" w:rsidR="00222A60" w:rsidRPr="00E2460B" w:rsidRDefault="00222A60" w:rsidP="00222A60">
      <w:pPr>
        <w:jc w:val="center"/>
        <w:rPr>
          <w:rFonts w:ascii="Arial" w:hAnsi="Arial" w:cs="Arial"/>
          <w:b/>
          <w:bCs/>
          <w:sz w:val="28"/>
          <w:szCs w:val="28"/>
        </w:rPr>
      </w:pPr>
      <w:r w:rsidRPr="00E2460B">
        <w:rPr>
          <w:rFonts w:ascii="Arial" w:hAnsi="Arial" w:cs="Arial"/>
          <w:b/>
          <w:bCs/>
          <w:sz w:val="28"/>
          <w:szCs w:val="28"/>
        </w:rPr>
        <w:t>SECTION 08390</w:t>
      </w:r>
    </w:p>
    <w:p w14:paraId="49FFA4A8" w14:textId="77777777" w:rsidR="00222A60" w:rsidRPr="00E2460B" w:rsidRDefault="00222A60" w:rsidP="00222A60">
      <w:pPr>
        <w:jc w:val="center"/>
        <w:rPr>
          <w:rFonts w:ascii="Arial" w:hAnsi="Arial" w:cs="Arial"/>
          <w:b/>
          <w:bCs/>
          <w:sz w:val="28"/>
          <w:szCs w:val="28"/>
        </w:rPr>
      </w:pPr>
      <w:r w:rsidRPr="00E2460B">
        <w:rPr>
          <w:rFonts w:ascii="Arial" w:hAnsi="Arial" w:cs="Arial"/>
          <w:b/>
          <w:bCs/>
          <w:sz w:val="28"/>
          <w:szCs w:val="28"/>
        </w:rPr>
        <w:t>Hinged Flood Gates</w:t>
      </w:r>
    </w:p>
    <w:p w14:paraId="5E316134" w14:textId="77777777" w:rsidR="00C92D27" w:rsidRPr="00E2460B" w:rsidRDefault="00C92D27" w:rsidP="00C92D27">
      <w:pPr>
        <w:jc w:val="center"/>
        <w:rPr>
          <w:rFonts w:ascii="Arial" w:hAnsi="Arial" w:cs="Arial"/>
        </w:rPr>
      </w:pPr>
    </w:p>
    <w:p w14:paraId="6240CDFD" w14:textId="77777777" w:rsidR="00222A60" w:rsidRPr="00E2460B" w:rsidRDefault="00222A60" w:rsidP="00222A60">
      <w:pPr>
        <w:numPr>
          <w:ilvl w:val="0"/>
          <w:numId w:val="8"/>
        </w:numPr>
        <w:rPr>
          <w:rFonts w:ascii="Arial" w:hAnsi="Arial" w:cs="Arial"/>
          <w:sz w:val="21"/>
          <w:szCs w:val="21"/>
        </w:rPr>
      </w:pPr>
      <w:r w:rsidRPr="00E2460B">
        <w:rPr>
          <w:rFonts w:ascii="Arial" w:hAnsi="Arial" w:cs="Arial"/>
          <w:sz w:val="21"/>
          <w:szCs w:val="21"/>
        </w:rPr>
        <w:t xml:space="preserve">  GENERAL</w:t>
      </w:r>
    </w:p>
    <w:p w14:paraId="6B2B4CEE" w14:textId="77777777" w:rsidR="00222A60" w:rsidRPr="00E2460B" w:rsidRDefault="00222A60" w:rsidP="00222A60">
      <w:pPr>
        <w:rPr>
          <w:rFonts w:ascii="Arial" w:hAnsi="Arial" w:cs="Arial"/>
          <w:sz w:val="21"/>
          <w:szCs w:val="21"/>
        </w:rPr>
      </w:pPr>
    </w:p>
    <w:p w14:paraId="7733477C"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SECTION INCLUDES</w:t>
      </w:r>
    </w:p>
    <w:p w14:paraId="054A5803" w14:textId="77777777" w:rsidR="00222A60" w:rsidRPr="00E2460B" w:rsidRDefault="00222A60" w:rsidP="00222A60">
      <w:pPr>
        <w:rPr>
          <w:rFonts w:ascii="Arial" w:hAnsi="Arial" w:cs="Arial"/>
          <w:sz w:val="21"/>
          <w:szCs w:val="21"/>
        </w:rPr>
      </w:pPr>
    </w:p>
    <w:p w14:paraId="101F173A"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Hinged Flood Gate with frame and hardware.</w:t>
      </w:r>
    </w:p>
    <w:p w14:paraId="13CABF06" w14:textId="77777777" w:rsidR="00222A60" w:rsidRPr="00E2460B" w:rsidRDefault="00222A60" w:rsidP="00222A60">
      <w:pPr>
        <w:rPr>
          <w:rFonts w:ascii="Arial" w:hAnsi="Arial" w:cs="Arial"/>
          <w:sz w:val="21"/>
          <w:szCs w:val="21"/>
        </w:rPr>
      </w:pPr>
    </w:p>
    <w:p w14:paraId="640F106F"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RELATED SECTIONS</w:t>
      </w:r>
    </w:p>
    <w:p w14:paraId="30F66890" w14:textId="77777777" w:rsidR="00222A60" w:rsidRPr="00E2460B" w:rsidRDefault="00222A60" w:rsidP="00222A60">
      <w:pPr>
        <w:rPr>
          <w:rFonts w:ascii="Arial" w:hAnsi="Arial" w:cs="Arial"/>
          <w:sz w:val="21"/>
          <w:szCs w:val="21"/>
        </w:rPr>
      </w:pPr>
    </w:p>
    <w:p w14:paraId="781627E9"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Section 03300 - Cast-In-Place Concrete.</w:t>
      </w:r>
    </w:p>
    <w:p w14:paraId="0506206A" w14:textId="77777777" w:rsidR="00222A60" w:rsidRPr="00E2460B" w:rsidRDefault="00222A60" w:rsidP="00222A60">
      <w:pPr>
        <w:ind w:left="1152"/>
        <w:rPr>
          <w:rFonts w:ascii="Arial" w:hAnsi="Arial" w:cs="Arial"/>
          <w:sz w:val="21"/>
          <w:szCs w:val="21"/>
        </w:rPr>
      </w:pPr>
    </w:p>
    <w:p w14:paraId="57164545"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Section 04810 - Unit Masonry Assemblies.</w:t>
      </w:r>
    </w:p>
    <w:p w14:paraId="0C6C3BD7" w14:textId="77777777" w:rsidR="00222A60" w:rsidRPr="00E2460B" w:rsidRDefault="00222A60" w:rsidP="00222A60">
      <w:pPr>
        <w:rPr>
          <w:rFonts w:ascii="Arial" w:hAnsi="Arial" w:cs="Arial"/>
          <w:sz w:val="21"/>
          <w:szCs w:val="21"/>
        </w:rPr>
      </w:pPr>
    </w:p>
    <w:p w14:paraId="2F405D6E"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Section 05120 - Structural Steel.</w:t>
      </w:r>
    </w:p>
    <w:p w14:paraId="534D12E3" w14:textId="77777777" w:rsidR="00222A60" w:rsidRPr="00E2460B" w:rsidRDefault="00222A60" w:rsidP="00222A60">
      <w:pPr>
        <w:rPr>
          <w:rFonts w:ascii="Arial" w:hAnsi="Arial" w:cs="Arial"/>
          <w:sz w:val="21"/>
          <w:szCs w:val="21"/>
        </w:rPr>
      </w:pPr>
    </w:p>
    <w:p w14:paraId="4EDA64B5"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REFERENCES</w:t>
      </w:r>
    </w:p>
    <w:p w14:paraId="2B565038" w14:textId="77777777" w:rsidR="00222A60" w:rsidRPr="00E2460B" w:rsidRDefault="00222A60" w:rsidP="00222A60">
      <w:pPr>
        <w:rPr>
          <w:rFonts w:ascii="Arial" w:hAnsi="Arial" w:cs="Arial"/>
          <w:sz w:val="21"/>
          <w:szCs w:val="21"/>
        </w:rPr>
      </w:pPr>
    </w:p>
    <w:p w14:paraId="29502D5E"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A 36 (Steel plate and angles), ASTM A992 (All other steel components) - Standard Specification for Carbon Structural Steel.</w:t>
      </w:r>
    </w:p>
    <w:p w14:paraId="03E92B65" w14:textId="77777777" w:rsidR="00222A60" w:rsidRPr="00E2460B" w:rsidRDefault="00222A60" w:rsidP="00222A60">
      <w:pPr>
        <w:ind w:left="1152"/>
        <w:rPr>
          <w:rFonts w:ascii="Arial" w:hAnsi="Arial" w:cs="Arial"/>
          <w:sz w:val="21"/>
          <w:szCs w:val="21"/>
        </w:rPr>
      </w:pPr>
    </w:p>
    <w:p w14:paraId="233276AB"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A 167 - Standard Specification for Stainless and Heat-Resisting Chromium-Nickel Steel Plate, Sheet, and Strip.</w:t>
      </w:r>
    </w:p>
    <w:p w14:paraId="61FF41B4" w14:textId="77777777" w:rsidR="00222A60" w:rsidRPr="00E2460B" w:rsidRDefault="00222A60" w:rsidP="00222A60">
      <w:pPr>
        <w:rPr>
          <w:rFonts w:ascii="Arial" w:hAnsi="Arial" w:cs="Arial"/>
          <w:sz w:val="21"/>
          <w:szCs w:val="21"/>
        </w:rPr>
      </w:pPr>
    </w:p>
    <w:p w14:paraId="18889074"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A 276 - Standard Specification for Stainless Steel Bars and Shapes.</w:t>
      </w:r>
    </w:p>
    <w:p w14:paraId="4A1A617F" w14:textId="77777777" w:rsidR="00222A60" w:rsidRPr="00E2460B" w:rsidRDefault="00222A60" w:rsidP="00222A60">
      <w:pPr>
        <w:rPr>
          <w:rFonts w:ascii="Arial" w:hAnsi="Arial" w:cs="Arial"/>
          <w:sz w:val="21"/>
          <w:szCs w:val="21"/>
        </w:rPr>
      </w:pPr>
    </w:p>
    <w:p w14:paraId="711B172E"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B 26 - Standard Specification for Aluminum-Alloy Sand Castings.</w:t>
      </w:r>
    </w:p>
    <w:p w14:paraId="37553BF1" w14:textId="77777777" w:rsidR="00222A60" w:rsidRPr="00E2460B" w:rsidRDefault="00222A60" w:rsidP="00222A60">
      <w:pPr>
        <w:rPr>
          <w:rFonts w:ascii="Arial" w:hAnsi="Arial" w:cs="Arial"/>
          <w:sz w:val="21"/>
          <w:szCs w:val="21"/>
        </w:rPr>
      </w:pPr>
    </w:p>
    <w:p w14:paraId="5BE96C88"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B 209 - Standard Specification for Aluminum and Aluminum-Alloy Sheet and Plate.</w:t>
      </w:r>
    </w:p>
    <w:p w14:paraId="24F59166" w14:textId="77777777" w:rsidR="00222A60" w:rsidRPr="00E2460B" w:rsidRDefault="00222A60" w:rsidP="00222A60">
      <w:pPr>
        <w:rPr>
          <w:rFonts w:ascii="Arial" w:hAnsi="Arial" w:cs="Arial"/>
          <w:sz w:val="21"/>
          <w:szCs w:val="21"/>
        </w:rPr>
      </w:pPr>
    </w:p>
    <w:p w14:paraId="7BD7B06C"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B 211 - Standard Specification for Aluminum and Aluminum-Alloy Bar, Rod, and Wire.</w:t>
      </w:r>
    </w:p>
    <w:p w14:paraId="1C980C2F" w14:textId="77777777" w:rsidR="00222A60" w:rsidRPr="00E2460B" w:rsidRDefault="00222A60" w:rsidP="00222A60">
      <w:pPr>
        <w:rPr>
          <w:rFonts w:ascii="Arial" w:hAnsi="Arial" w:cs="Arial"/>
          <w:sz w:val="21"/>
          <w:szCs w:val="21"/>
        </w:rPr>
      </w:pPr>
    </w:p>
    <w:p w14:paraId="10181E99"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ASTM A 500 - Standard Specification for Cold-Formed Welded and Seamless Carbon Steel Structural Tubing in Rounds and Shapes.</w:t>
      </w:r>
    </w:p>
    <w:p w14:paraId="085A9DEA" w14:textId="77777777" w:rsidR="00222A60" w:rsidRPr="00E2460B" w:rsidRDefault="00222A60" w:rsidP="00222A60">
      <w:pPr>
        <w:rPr>
          <w:rFonts w:ascii="Arial" w:hAnsi="Arial" w:cs="Arial"/>
          <w:sz w:val="21"/>
          <w:szCs w:val="21"/>
        </w:rPr>
      </w:pPr>
    </w:p>
    <w:p w14:paraId="1768D4AE"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AISI CL 304 - American Iron and Steel Institute.</w:t>
      </w:r>
    </w:p>
    <w:p w14:paraId="2BB3D34E" w14:textId="77777777" w:rsidR="00222A60" w:rsidRPr="00E2460B" w:rsidRDefault="00222A60" w:rsidP="00222A60">
      <w:pPr>
        <w:rPr>
          <w:rFonts w:ascii="Arial" w:hAnsi="Arial" w:cs="Arial"/>
          <w:sz w:val="21"/>
          <w:szCs w:val="21"/>
        </w:rPr>
      </w:pPr>
    </w:p>
    <w:p w14:paraId="2CBE24BD"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Aluminum Association - Specification for Aluminum Structures, 7th Edition.</w:t>
      </w:r>
    </w:p>
    <w:p w14:paraId="1594327E" w14:textId="77777777" w:rsidR="00222A60" w:rsidRPr="00E2460B" w:rsidRDefault="00222A60" w:rsidP="00222A60">
      <w:pPr>
        <w:rPr>
          <w:rFonts w:ascii="Arial" w:hAnsi="Arial" w:cs="Arial"/>
          <w:sz w:val="21"/>
          <w:szCs w:val="21"/>
        </w:rPr>
      </w:pPr>
    </w:p>
    <w:p w14:paraId="7161B85A"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ASME Structural Welding Code Section IX.</w:t>
      </w:r>
    </w:p>
    <w:p w14:paraId="4CEA57D2" w14:textId="77777777" w:rsidR="00222A60" w:rsidRPr="00E2460B" w:rsidRDefault="00222A60" w:rsidP="00222A60">
      <w:pPr>
        <w:rPr>
          <w:rFonts w:ascii="Arial" w:hAnsi="Arial" w:cs="Arial"/>
          <w:sz w:val="21"/>
          <w:szCs w:val="21"/>
        </w:rPr>
      </w:pPr>
    </w:p>
    <w:p w14:paraId="5537E82F"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FEMA #114 - Engineering Principles and Practices of Retrofitting Flood-Prone Residential Structures.</w:t>
      </w:r>
    </w:p>
    <w:p w14:paraId="5CD32532" w14:textId="77777777" w:rsidR="00222A60" w:rsidRPr="00E2460B" w:rsidRDefault="00222A60" w:rsidP="00222A60">
      <w:pPr>
        <w:rPr>
          <w:rFonts w:ascii="Arial" w:hAnsi="Arial" w:cs="Arial"/>
          <w:sz w:val="21"/>
          <w:szCs w:val="21"/>
        </w:rPr>
      </w:pPr>
    </w:p>
    <w:p w14:paraId="2B46CC00"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lastRenderedPageBreak/>
        <w:t>FEMA Technical Bulletin 3-21 - Non-Residential Flood Proofing.</w:t>
      </w:r>
    </w:p>
    <w:p w14:paraId="560CF7DC" w14:textId="77777777" w:rsidR="00222A60" w:rsidRPr="00E2460B" w:rsidRDefault="00222A60" w:rsidP="00222A60">
      <w:pPr>
        <w:rPr>
          <w:rFonts w:ascii="Arial" w:hAnsi="Arial" w:cs="Arial"/>
          <w:sz w:val="21"/>
          <w:szCs w:val="21"/>
        </w:rPr>
      </w:pPr>
    </w:p>
    <w:p w14:paraId="4A8DA749"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SEI/ASCE 7-22 - Minimum Design Loads for Buildings and Other Structures.</w:t>
      </w:r>
    </w:p>
    <w:p w14:paraId="375778BB" w14:textId="77777777" w:rsidR="00222A60" w:rsidRPr="00E2460B" w:rsidRDefault="00222A60" w:rsidP="00222A60">
      <w:pPr>
        <w:rPr>
          <w:rFonts w:ascii="Arial" w:hAnsi="Arial" w:cs="Arial"/>
          <w:sz w:val="21"/>
          <w:szCs w:val="21"/>
        </w:rPr>
      </w:pPr>
    </w:p>
    <w:p w14:paraId="31BF7646"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AWS D1.1 - Structural Welding Code - Steel.</w:t>
      </w:r>
    </w:p>
    <w:p w14:paraId="19293B31" w14:textId="77777777" w:rsidR="00222A60" w:rsidRPr="00E2460B" w:rsidRDefault="00222A60" w:rsidP="00222A60">
      <w:pPr>
        <w:rPr>
          <w:rFonts w:ascii="Arial" w:hAnsi="Arial" w:cs="Arial"/>
          <w:sz w:val="21"/>
          <w:szCs w:val="21"/>
        </w:rPr>
      </w:pPr>
    </w:p>
    <w:p w14:paraId="5DD07F85"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AWS D1.2 - Structural Welding Code - Aluminum.</w:t>
      </w:r>
    </w:p>
    <w:p w14:paraId="22B8FE6A" w14:textId="77777777" w:rsidR="00222A60" w:rsidRPr="00E2460B" w:rsidRDefault="00222A60" w:rsidP="00222A60">
      <w:pPr>
        <w:rPr>
          <w:rFonts w:ascii="Arial" w:hAnsi="Arial" w:cs="Arial"/>
          <w:sz w:val="21"/>
          <w:szCs w:val="21"/>
        </w:rPr>
      </w:pPr>
    </w:p>
    <w:p w14:paraId="2E04EDF8"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Aluminum Structures - A Guide to Their Specifications and Design.</w:t>
      </w:r>
    </w:p>
    <w:p w14:paraId="0E2A052F" w14:textId="77777777" w:rsidR="00222A60" w:rsidRPr="00E2460B" w:rsidRDefault="00222A60" w:rsidP="00222A60">
      <w:pPr>
        <w:rPr>
          <w:rFonts w:ascii="Arial" w:hAnsi="Arial" w:cs="Arial"/>
          <w:sz w:val="21"/>
          <w:szCs w:val="21"/>
        </w:rPr>
      </w:pPr>
    </w:p>
    <w:p w14:paraId="7D15977D"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U.S. Army Corps of Engineers, EP 1165-2-314 - Flood Proofing Regulations, 15 December 1995.</w:t>
      </w:r>
    </w:p>
    <w:p w14:paraId="40619830" w14:textId="77777777" w:rsidR="00222A60" w:rsidRPr="00E2460B" w:rsidRDefault="00222A60" w:rsidP="00222A60">
      <w:pPr>
        <w:rPr>
          <w:rFonts w:ascii="Arial" w:hAnsi="Arial" w:cs="Arial"/>
          <w:sz w:val="21"/>
          <w:szCs w:val="21"/>
        </w:rPr>
      </w:pPr>
    </w:p>
    <w:p w14:paraId="7B1833FD"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DESIGN / PERFORMANCE REQUIREMENTS</w:t>
      </w:r>
    </w:p>
    <w:p w14:paraId="6A8F66D8" w14:textId="77777777" w:rsidR="00222A60" w:rsidRPr="00E2460B" w:rsidRDefault="00222A60" w:rsidP="00222A60">
      <w:pPr>
        <w:rPr>
          <w:rFonts w:ascii="Arial" w:hAnsi="Arial" w:cs="Arial"/>
          <w:sz w:val="21"/>
          <w:szCs w:val="21"/>
        </w:rPr>
      </w:pPr>
    </w:p>
    <w:p w14:paraId="1A6968ED"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Design flood gates to perform under hydrostatic loads (and hydrodynamic or other loads as specified) to control short-term load pressures indicated.  All water pressure loads, and operating loads are transferred to the building structure.</w:t>
      </w:r>
    </w:p>
    <w:p w14:paraId="58EB1A9F" w14:textId="77777777" w:rsidR="00222A60" w:rsidRPr="00E2460B" w:rsidRDefault="00222A60" w:rsidP="00222A60">
      <w:pPr>
        <w:ind w:left="1152"/>
        <w:rPr>
          <w:rFonts w:ascii="Arial" w:hAnsi="Arial" w:cs="Arial"/>
          <w:sz w:val="21"/>
          <w:szCs w:val="21"/>
        </w:rPr>
      </w:pPr>
    </w:p>
    <w:p w14:paraId="4E692D63"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Standard loading: Standard Flood Gates are designed for hydrostatic loading, and have no additional allowances included for hydrodynamic loads, wave loads or debris impact loads.</w:t>
      </w:r>
    </w:p>
    <w:p w14:paraId="33FF10D2" w14:textId="77777777" w:rsidR="00222A60" w:rsidRPr="00E2460B" w:rsidRDefault="00222A60" w:rsidP="00222A60">
      <w:pPr>
        <w:ind w:left="1152"/>
        <w:rPr>
          <w:rFonts w:ascii="Arial" w:hAnsi="Arial" w:cs="Arial"/>
          <w:sz w:val="21"/>
          <w:szCs w:val="21"/>
        </w:rPr>
      </w:pPr>
    </w:p>
    <w:p w14:paraId="5B352AAB"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Special loading: Design Flood Gates for hydrodynamic loads, wave loads, debris impact loads, or other uniform loads as indicated.</w:t>
      </w:r>
    </w:p>
    <w:p w14:paraId="21B2CEEB" w14:textId="77777777" w:rsidR="00222A60" w:rsidRPr="00E2460B" w:rsidRDefault="00222A60" w:rsidP="00222A60">
      <w:pPr>
        <w:rPr>
          <w:rFonts w:ascii="Arial" w:hAnsi="Arial" w:cs="Arial"/>
          <w:sz w:val="21"/>
          <w:szCs w:val="21"/>
        </w:rPr>
      </w:pPr>
    </w:p>
    <w:p w14:paraId="63B8DD51" w14:textId="77777777" w:rsidR="00222A60" w:rsidRPr="00E2460B" w:rsidRDefault="00222A60" w:rsidP="00222A60">
      <w:pPr>
        <w:rPr>
          <w:rFonts w:ascii="Arial" w:hAnsi="Arial" w:cs="Arial"/>
          <w:sz w:val="21"/>
          <w:szCs w:val="21"/>
        </w:rPr>
      </w:pPr>
    </w:p>
    <w:p w14:paraId="460F655C"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SUBMITTALS</w:t>
      </w:r>
    </w:p>
    <w:p w14:paraId="57B05AB4" w14:textId="77777777" w:rsidR="00222A60" w:rsidRPr="00E2460B" w:rsidRDefault="00222A60" w:rsidP="00222A60">
      <w:pPr>
        <w:rPr>
          <w:rFonts w:ascii="Arial" w:hAnsi="Arial" w:cs="Arial"/>
          <w:sz w:val="21"/>
          <w:szCs w:val="21"/>
        </w:rPr>
      </w:pPr>
    </w:p>
    <w:p w14:paraId="239494E4"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Submit under provisions of Section 01300.</w:t>
      </w:r>
    </w:p>
    <w:p w14:paraId="1620BF14" w14:textId="77777777" w:rsidR="00222A60" w:rsidRPr="00E2460B" w:rsidRDefault="00222A60" w:rsidP="00222A60">
      <w:pPr>
        <w:rPr>
          <w:rFonts w:ascii="Arial" w:hAnsi="Arial" w:cs="Arial"/>
          <w:sz w:val="21"/>
          <w:szCs w:val="21"/>
        </w:rPr>
      </w:pPr>
    </w:p>
    <w:p w14:paraId="014F2A5A"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 xml:space="preserve">[ </w:t>
      </w:r>
      <w:hyperlink r:id="rId6" w:history="1">
        <w:r w:rsidRPr="00E2460B">
          <w:rPr>
            <w:rFonts w:ascii="Arial" w:hAnsi="Arial" w:cs="Arial"/>
            <w:sz w:val="21"/>
            <w:szCs w:val="21"/>
          </w:rPr>
          <w:t>Product Data</w:t>
        </w:r>
      </w:hyperlink>
      <w:r w:rsidRPr="00E2460B">
        <w:rPr>
          <w:rFonts w:ascii="Arial" w:hAnsi="Arial" w:cs="Arial"/>
          <w:sz w:val="21"/>
          <w:szCs w:val="21"/>
        </w:rPr>
        <w:t xml:space="preserve"> ]:  Manufacturer's data sheets on each product to be used, including:</w:t>
      </w:r>
    </w:p>
    <w:p w14:paraId="55186821" w14:textId="77777777" w:rsidR="00222A60" w:rsidRPr="00E2460B" w:rsidRDefault="00222A60" w:rsidP="00222A60">
      <w:pPr>
        <w:numPr>
          <w:ilvl w:val="3"/>
          <w:numId w:val="8"/>
        </w:numPr>
        <w:rPr>
          <w:rFonts w:ascii="Arial" w:hAnsi="Arial" w:cs="Arial"/>
          <w:sz w:val="21"/>
          <w:szCs w:val="21"/>
        </w:rPr>
      </w:pPr>
      <w:r w:rsidRPr="00E2460B">
        <w:rPr>
          <w:rFonts w:ascii="Arial" w:hAnsi="Arial" w:cs="Arial"/>
          <w:sz w:val="21"/>
          <w:szCs w:val="21"/>
        </w:rPr>
        <w:t>Preparation instructions and recommendations.</w:t>
      </w:r>
    </w:p>
    <w:p w14:paraId="245FA4FD" w14:textId="77777777" w:rsidR="00222A60" w:rsidRPr="00E2460B" w:rsidRDefault="00222A60" w:rsidP="00222A60">
      <w:pPr>
        <w:numPr>
          <w:ilvl w:val="3"/>
          <w:numId w:val="8"/>
        </w:numPr>
        <w:rPr>
          <w:rFonts w:ascii="Arial" w:hAnsi="Arial" w:cs="Arial"/>
          <w:sz w:val="21"/>
          <w:szCs w:val="21"/>
        </w:rPr>
      </w:pPr>
      <w:r w:rsidRPr="00E2460B">
        <w:rPr>
          <w:rFonts w:ascii="Arial" w:hAnsi="Arial" w:cs="Arial"/>
          <w:sz w:val="21"/>
          <w:szCs w:val="21"/>
        </w:rPr>
        <w:t>Storage and handling requirements and recommendations.</w:t>
      </w:r>
    </w:p>
    <w:p w14:paraId="04494B8A" w14:textId="77777777" w:rsidR="00222A60" w:rsidRPr="00E2460B" w:rsidRDefault="00222A60" w:rsidP="00222A60">
      <w:pPr>
        <w:numPr>
          <w:ilvl w:val="3"/>
          <w:numId w:val="8"/>
        </w:numPr>
        <w:rPr>
          <w:rFonts w:ascii="Arial" w:hAnsi="Arial" w:cs="Arial"/>
          <w:sz w:val="21"/>
          <w:szCs w:val="21"/>
        </w:rPr>
      </w:pPr>
      <w:r w:rsidRPr="00E2460B">
        <w:rPr>
          <w:rFonts w:ascii="Arial" w:hAnsi="Arial" w:cs="Arial"/>
          <w:sz w:val="21"/>
          <w:szCs w:val="21"/>
        </w:rPr>
        <w:t>Installation instructions.</w:t>
      </w:r>
    </w:p>
    <w:p w14:paraId="0AE3A781" w14:textId="77777777" w:rsidR="00222A60" w:rsidRPr="00E2460B" w:rsidRDefault="00222A60" w:rsidP="00222A60">
      <w:pPr>
        <w:rPr>
          <w:rFonts w:ascii="Arial" w:hAnsi="Arial" w:cs="Arial"/>
          <w:sz w:val="21"/>
          <w:szCs w:val="21"/>
        </w:rPr>
      </w:pPr>
    </w:p>
    <w:p w14:paraId="5A9DC672"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Shop Drawings: Provide shop drawings showing layout, profiles, and product components, including anchorage, hardware, and finishes.  Include dimensional plans, applicable material specifications, elevations and sections detailing mounting and connections.</w:t>
      </w:r>
    </w:p>
    <w:p w14:paraId="71D2E14C" w14:textId="77777777" w:rsidR="00222A60" w:rsidRPr="00E2460B" w:rsidRDefault="00222A60" w:rsidP="00222A60">
      <w:pPr>
        <w:ind w:left="1152"/>
        <w:rPr>
          <w:rFonts w:ascii="Arial" w:hAnsi="Arial" w:cs="Arial"/>
          <w:sz w:val="21"/>
          <w:szCs w:val="21"/>
        </w:rPr>
      </w:pPr>
    </w:p>
    <w:p w14:paraId="421A114D"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Calculations (If required at additional cost):  Submit calculations approved by a qualified engineer, to verify the Flood Gate's ability to withstand the design loading.</w:t>
      </w:r>
    </w:p>
    <w:p w14:paraId="7D169800" w14:textId="77777777" w:rsidR="00222A60" w:rsidRPr="00E2460B" w:rsidRDefault="00222A60" w:rsidP="00222A60">
      <w:pPr>
        <w:ind w:left="1152"/>
        <w:rPr>
          <w:rFonts w:ascii="Arial" w:hAnsi="Arial" w:cs="Arial"/>
          <w:sz w:val="21"/>
          <w:szCs w:val="21"/>
        </w:rPr>
      </w:pPr>
    </w:p>
    <w:p w14:paraId="66D240D1"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Closeout Submittals:  Provide Operation and Maintenance data to include methods for maintaining installed products, precautions against cleaning materials and methods detrimental to finishes and performance.</w:t>
      </w:r>
    </w:p>
    <w:p w14:paraId="2B0D85B1" w14:textId="77777777" w:rsidR="00222A60" w:rsidRPr="00E2460B" w:rsidRDefault="00222A60" w:rsidP="00222A60">
      <w:pPr>
        <w:ind w:left="1152"/>
        <w:rPr>
          <w:rFonts w:ascii="Arial" w:hAnsi="Arial" w:cs="Arial"/>
          <w:sz w:val="21"/>
          <w:szCs w:val="21"/>
        </w:rPr>
      </w:pPr>
    </w:p>
    <w:p w14:paraId="40CEA321"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Manufacturer's Certificates: Certify products meet or exceed specified requirements.</w:t>
      </w:r>
    </w:p>
    <w:p w14:paraId="5254FBEF" w14:textId="77777777" w:rsidR="00222A60" w:rsidRPr="00E2460B" w:rsidRDefault="00222A60" w:rsidP="00222A60">
      <w:pPr>
        <w:ind w:left="1152"/>
        <w:rPr>
          <w:rFonts w:ascii="Arial" w:hAnsi="Arial" w:cs="Arial"/>
          <w:sz w:val="21"/>
          <w:szCs w:val="21"/>
        </w:rPr>
      </w:pPr>
    </w:p>
    <w:p w14:paraId="2151DC96"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QUALITY ASSURANCE</w:t>
      </w:r>
    </w:p>
    <w:p w14:paraId="5C883B62" w14:textId="77777777" w:rsidR="00222A60" w:rsidRPr="00E2460B" w:rsidRDefault="00222A60" w:rsidP="00222A60">
      <w:pPr>
        <w:rPr>
          <w:rFonts w:ascii="Arial" w:hAnsi="Arial" w:cs="Arial"/>
          <w:sz w:val="21"/>
          <w:szCs w:val="21"/>
        </w:rPr>
      </w:pPr>
    </w:p>
    <w:p w14:paraId="715B1715"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lastRenderedPageBreak/>
        <w:t xml:space="preserve">Manufacturer Qualifications: Manufacturer must demonstrate a minimum of five years successful experience in design and manufacture of similar flood related closures. Upon request, provide supporting evidence including a list of installations, descriptions, </w:t>
      </w:r>
      <w:proofErr w:type="gramStart"/>
      <w:r w:rsidRPr="00E2460B">
        <w:rPr>
          <w:rFonts w:ascii="Arial" w:hAnsi="Arial" w:cs="Arial"/>
          <w:sz w:val="21"/>
          <w:szCs w:val="21"/>
        </w:rPr>
        <w:t>name</w:t>
      </w:r>
      <w:proofErr w:type="gramEnd"/>
      <w:r w:rsidRPr="00E2460B">
        <w:rPr>
          <w:rFonts w:ascii="Arial" w:hAnsi="Arial" w:cs="Arial"/>
          <w:sz w:val="21"/>
          <w:szCs w:val="21"/>
        </w:rPr>
        <w:t xml:space="preserve"> and method of contact.</w:t>
      </w:r>
    </w:p>
    <w:p w14:paraId="4E9183D4" w14:textId="77777777" w:rsidR="00222A60" w:rsidRPr="00E2460B" w:rsidRDefault="00222A60" w:rsidP="00222A60">
      <w:pPr>
        <w:ind w:left="1152"/>
        <w:rPr>
          <w:rFonts w:ascii="Arial" w:hAnsi="Arial" w:cs="Arial"/>
          <w:sz w:val="21"/>
          <w:szCs w:val="21"/>
        </w:rPr>
      </w:pPr>
    </w:p>
    <w:p w14:paraId="3F7B37F4"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Welder Qualifications: Welders Certified in accordance with American Welding Society Procedures:  AWS-1-GMAW-S, WPS No. B2.004.90 for applicable material used in production of specified product.</w:t>
      </w:r>
    </w:p>
    <w:p w14:paraId="751E609B" w14:textId="77777777" w:rsidR="00222A60" w:rsidRPr="00E2460B" w:rsidRDefault="00222A60" w:rsidP="00222A60">
      <w:pPr>
        <w:ind w:left="1152"/>
        <w:rPr>
          <w:rFonts w:ascii="Arial" w:hAnsi="Arial" w:cs="Arial"/>
          <w:sz w:val="21"/>
          <w:szCs w:val="21"/>
        </w:rPr>
      </w:pPr>
    </w:p>
    <w:p w14:paraId="296D19C3"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DELIVERY, STORAGE, AND HANDLING</w:t>
      </w:r>
    </w:p>
    <w:p w14:paraId="598226A1" w14:textId="77777777" w:rsidR="00222A60" w:rsidRPr="00E2460B" w:rsidRDefault="00222A60" w:rsidP="00222A60">
      <w:pPr>
        <w:rPr>
          <w:rFonts w:ascii="Arial" w:hAnsi="Arial" w:cs="Arial"/>
          <w:sz w:val="21"/>
          <w:szCs w:val="21"/>
        </w:rPr>
      </w:pPr>
    </w:p>
    <w:p w14:paraId="7110D1B1"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Store products in manufacturer's unopened packaging container with identification labels intact until ready for installation.</w:t>
      </w:r>
    </w:p>
    <w:p w14:paraId="2D496006" w14:textId="77777777" w:rsidR="00222A60" w:rsidRPr="00E2460B" w:rsidRDefault="00222A60" w:rsidP="00222A60">
      <w:pPr>
        <w:ind w:left="1152"/>
        <w:rPr>
          <w:rFonts w:ascii="Arial" w:hAnsi="Arial" w:cs="Arial"/>
          <w:sz w:val="21"/>
          <w:szCs w:val="21"/>
        </w:rPr>
      </w:pPr>
    </w:p>
    <w:p w14:paraId="72F58F3B"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Protect materials from exposure to moisture and UV Rays.</w:t>
      </w:r>
    </w:p>
    <w:p w14:paraId="5184CE75" w14:textId="77777777" w:rsidR="00222A60" w:rsidRPr="00E2460B" w:rsidRDefault="00222A60" w:rsidP="00222A60">
      <w:pPr>
        <w:rPr>
          <w:rFonts w:ascii="Arial" w:hAnsi="Arial" w:cs="Arial"/>
          <w:sz w:val="21"/>
          <w:szCs w:val="21"/>
        </w:rPr>
      </w:pPr>
    </w:p>
    <w:p w14:paraId="6EF13A4A"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Store materials in a dry, warm, ventilated weathertight location. If outdoor storage is required, block materials to store at an incline, to prevent pooling of any moisture and promote runoff. Tarp materials in a tent-like arrangement, elevated above the product with open sides to allow airflow. Store all other hardware in a dry controlled environment.</w:t>
      </w:r>
    </w:p>
    <w:p w14:paraId="37561647" w14:textId="77777777" w:rsidR="00222A60" w:rsidRPr="00E2460B" w:rsidRDefault="00222A60" w:rsidP="00222A60">
      <w:pPr>
        <w:rPr>
          <w:rFonts w:ascii="Arial" w:hAnsi="Arial" w:cs="Arial"/>
          <w:sz w:val="21"/>
          <w:szCs w:val="21"/>
        </w:rPr>
      </w:pPr>
    </w:p>
    <w:p w14:paraId="7CA1831F"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Use caution when unloading and handling products to avoid bending, denting, crushing, or other damage to the product.</w:t>
      </w:r>
    </w:p>
    <w:p w14:paraId="5B303A97" w14:textId="77777777" w:rsidR="00222A60" w:rsidRPr="00E2460B" w:rsidRDefault="00222A60" w:rsidP="00222A60">
      <w:pPr>
        <w:rPr>
          <w:rFonts w:ascii="Arial" w:hAnsi="Arial" w:cs="Arial"/>
          <w:sz w:val="21"/>
          <w:szCs w:val="21"/>
        </w:rPr>
      </w:pPr>
    </w:p>
    <w:p w14:paraId="64449622"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When using forklifts, use forks of proper length to fully support product being moved. Consult shop drawings or consult with factory for proper lift points.</w:t>
      </w:r>
    </w:p>
    <w:p w14:paraId="36408A0B" w14:textId="77777777" w:rsidR="00222A60" w:rsidRPr="00E2460B" w:rsidRDefault="00222A60" w:rsidP="00222A60">
      <w:pPr>
        <w:rPr>
          <w:rFonts w:ascii="Arial" w:hAnsi="Arial" w:cs="Arial"/>
          <w:sz w:val="21"/>
          <w:szCs w:val="21"/>
        </w:rPr>
      </w:pPr>
    </w:p>
    <w:p w14:paraId="64FC8CDA"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PROJECT CONDITIONS</w:t>
      </w:r>
    </w:p>
    <w:p w14:paraId="47B484A0" w14:textId="77777777" w:rsidR="00222A60" w:rsidRPr="00E2460B" w:rsidRDefault="00222A60" w:rsidP="00222A60">
      <w:pPr>
        <w:rPr>
          <w:rFonts w:ascii="Arial" w:hAnsi="Arial" w:cs="Arial"/>
          <w:sz w:val="21"/>
          <w:szCs w:val="21"/>
        </w:rPr>
      </w:pPr>
    </w:p>
    <w:p w14:paraId="7350CA82"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Maintain environmental conditions (temperature, humidity, and ventilation) within limits recommended by manufacturer for optimum results.  Do not install products under environmental conditions outside the manufacturer’s absolute limits.</w:t>
      </w:r>
    </w:p>
    <w:p w14:paraId="7D75DC00" w14:textId="77777777" w:rsidR="00222A60" w:rsidRPr="00E2460B" w:rsidRDefault="00222A60" w:rsidP="00222A60">
      <w:pPr>
        <w:ind w:left="1152"/>
        <w:rPr>
          <w:rFonts w:ascii="Arial" w:hAnsi="Arial" w:cs="Arial"/>
          <w:sz w:val="21"/>
          <w:szCs w:val="21"/>
        </w:rPr>
      </w:pPr>
    </w:p>
    <w:p w14:paraId="2D85F917" w14:textId="77777777" w:rsidR="00222A60" w:rsidRPr="00E2460B" w:rsidRDefault="00222A60" w:rsidP="00222A60">
      <w:pPr>
        <w:numPr>
          <w:ilvl w:val="1"/>
          <w:numId w:val="8"/>
        </w:numPr>
        <w:rPr>
          <w:rFonts w:ascii="Arial" w:hAnsi="Arial" w:cs="Arial"/>
          <w:sz w:val="21"/>
          <w:szCs w:val="21"/>
        </w:rPr>
      </w:pPr>
      <w:r w:rsidRPr="00E2460B">
        <w:rPr>
          <w:rFonts w:ascii="Arial" w:hAnsi="Arial" w:cs="Arial"/>
          <w:sz w:val="21"/>
          <w:szCs w:val="21"/>
        </w:rPr>
        <w:t>COORDINATION</w:t>
      </w:r>
    </w:p>
    <w:p w14:paraId="07B1C266" w14:textId="77777777" w:rsidR="00222A60" w:rsidRPr="00E2460B" w:rsidRDefault="00222A60" w:rsidP="00222A60">
      <w:pPr>
        <w:rPr>
          <w:rFonts w:ascii="Arial" w:hAnsi="Arial" w:cs="Arial"/>
          <w:sz w:val="21"/>
          <w:szCs w:val="21"/>
        </w:rPr>
      </w:pPr>
    </w:p>
    <w:p w14:paraId="497B6AC4" w14:textId="77777777" w:rsidR="00222A60" w:rsidRPr="00E2460B" w:rsidRDefault="00222A60" w:rsidP="00222A60">
      <w:pPr>
        <w:numPr>
          <w:ilvl w:val="2"/>
          <w:numId w:val="8"/>
        </w:numPr>
        <w:rPr>
          <w:rFonts w:ascii="Arial" w:hAnsi="Arial" w:cs="Arial"/>
          <w:sz w:val="21"/>
          <w:szCs w:val="21"/>
        </w:rPr>
      </w:pPr>
      <w:r w:rsidRPr="00E2460B">
        <w:rPr>
          <w:rFonts w:ascii="Arial" w:hAnsi="Arial" w:cs="Arial"/>
          <w:sz w:val="21"/>
          <w:szCs w:val="21"/>
        </w:rPr>
        <w:t>Coordinate Work with other operations and installation of adjacent materials to avoid damage.</w:t>
      </w:r>
    </w:p>
    <w:p w14:paraId="1EBBC562" w14:textId="77777777" w:rsidR="00222A60" w:rsidRPr="00E2460B" w:rsidRDefault="00222A60" w:rsidP="00222A60">
      <w:pPr>
        <w:rPr>
          <w:rFonts w:ascii="Arial" w:hAnsi="Arial" w:cs="Arial"/>
          <w:sz w:val="21"/>
          <w:szCs w:val="21"/>
        </w:rPr>
      </w:pPr>
    </w:p>
    <w:p w14:paraId="249014D3" w14:textId="77777777" w:rsidR="00222A60" w:rsidRPr="00E2460B" w:rsidRDefault="00222A60" w:rsidP="00222A60">
      <w:pPr>
        <w:numPr>
          <w:ilvl w:val="0"/>
          <w:numId w:val="8"/>
        </w:numPr>
        <w:rPr>
          <w:rFonts w:ascii="Arial" w:hAnsi="Arial" w:cs="Arial"/>
          <w:sz w:val="21"/>
          <w:szCs w:val="21"/>
        </w:rPr>
      </w:pPr>
      <w:r w:rsidRPr="00E2460B">
        <w:rPr>
          <w:rFonts w:ascii="Arial" w:hAnsi="Arial" w:cs="Arial"/>
          <w:sz w:val="21"/>
          <w:szCs w:val="21"/>
        </w:rPr>
        <w:t xml:space="preserve">  PRODUCTS</w:t>
      </w:r>
    </w:p>
    <w:p w14:paraId="467B9C6C" w14:textId="77777777" w:rsidR="00222A60" w:rsidRPr="00E2460B" w:rsidRDefault="00222A60" w:rsidP="00222A60">
      <w:pPr>
        <w:rPr>
          <w:rFonts w:ascii="Arial" w:hAnsi="Arial" w:cs="Arial"/>
          <w:sz w:val="21"/>
          <w:szCs w:val="21"/>
        </w:rPr>
      </w:pPr>
    </w:p>
    <w:p w14:paraId="0F2CB6CD" w14:textId="7A30E3AC" w:rsidR="00222A60" w:rsidRPr="00E2460B" w:rsidRDefault="00222A60" w:rsidP="00222A60">
      <w:pPr>
        <w:numPr>
          <w:ilvl w:val="1"/>
          <w:numId w:val="9"/>
        </w:numPr>
        <w:rPr>
          <w:rFonts w:ascii="Arial" w:hAnsi="Arial" w:cs="Arial"/>
          <w:sz w:val="21"/>
          <w:szCs w:val="21"/>
        </w:rPr>
      </w:pPr>
      <w:r w:rsidRPr="00E2460B">
        <w:rPr>
          <w:rFonts w:ascii="Arial" w:hAnsi="Arial" w:cs="Arial"/>
          <w:sz w:val="21"/>
          <w:szCs w:val="21"/>
        </w:rPr>
        <w:t>MANUFACTURERS &amp; Distributors</w:t>
      </w:r>
    </w:p>
    <w:p w14:paraId="416D889A" w14:textId="77777777" w:rsidR="00222A60" w:rsidRPr="00E2460B" w:rsidRDefault="00222A60" w:rsidP="00222A60">
      <w:pPr>
        <w:rPr>
          <w:rFonts w:ascii="Arial" w:hAnsi="Arial" w:cs="Arial"/>
          <w:sz w:val="21"/>
          <w:szCs w:val="21"/>
        </w:rPr>
      </w:pPr>
    </w:p>
    <w:p w14:paraId="221E4347" w14:textId="4D94DD6A"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 xml:space="preserve">Acceptable Manufacturer: Flood Panel, which is located at: </w:t>
      </w:r>
      <w:bookmarkStart w:id="0" w:name="_Hlk163124391"/>
      <w:bookmarkStart w:id="1" w:name="_Hlk163126142"/>
      <w:bookmarkStart w:id="2" w:name="_Hlk163124298"/>
      <w:r w:rsidRPr="00E2460B">
        <w:rPr>
          <w:rFonts w:ascii="Arial" w:hAnsi="Arial" w:cs="Arial"/>
          <w:sz w:val="21"/>
          <w:szCs w:val="21"/>
        </w:rPr>
        <w:t xml:space="preserve">1555 Jupiter Park Drive </w:t>
      </w:r>
      <w:bookmarkEnd w:id="0"/>
      <w:r w:rsidRPr="00E2460B">
        <w:rPr>
          <w:rFonts w:ascii="Arial" w:hAnsi="Arial" w:cs="Arial"/>
          <w:sz w:val="21"/>
          <w:szCs w:val="21"/>
        </w:rPr>
        <w:t>STE 5</w:t>
      </w:r>
      <w:bookmarkEnd w:id="1"/>
      <w:r w:rsidRPr="00E2460B">
        <w:rPr>
          <w:rFonts w:ascii="Arial" w:hAnsi="Arial" w:cs="Arial"/>
          <w:sz w:val="21"/>
          <w:szCs w:val="21"/>
        </w:rPr>
        <w:t>, Jupiter, FL 33458</w:t>
      </w:r>
      <w:bookmarkEnd w:id="2"/>
      <w:r w:rsidRPr="00E2460B">
        <w:rPr>
          <w:rFonts w:ascii="Arial" w:hAnsi="Arial" w:cs="Arial"/>
          <w:sz w:val="21"/>
          <w:szCs w:val="21"/>
        </w:rPr>
        <w:t xml:space="preserve">; Tel: </w:t>
      </w:r>
      <w:proofErr w:type="gramStart"/>
      <w:r w:rsidRPr="00E2460B">
        <w:rPr>
          <w:rFonts w:ascii="Arial" w:hAnsi="Arial" w:cs="Arial"/>
          <w:sz w:val="21"/>
          <w:szCs w:val="21"/>
        </w:rPr>
        <w:t>860-222-3055;</w:t>
      </w:r>
      <w:proofErr w:type="gramEnd"/>
    </w:p>
    <w:p w14:paraId="7E07D1A2" w14:textId="4EEC5CE2" w:rsidR="00222A60" w:rsidRPr="00E2460B" w:rsidRDefault="00222A60" w:rsidP="00222A60">
      <w:pPr>
        <w:ind w:left="1440"/>
        <w:rPr>
          <w:rFonts w:ascii="Arial" w:hAnsi="Arial" w:cs="Arial"/>
          <w:sz w:val="21"/>
          <w:szCs w:val="21"/>
        </w:rPr>
      </w:pPr>
      <w:bookmarkStart w:id="3" w:name="_Hlk163126092"/>
      <w:r w:rsidRPr="00E2460B">
        <w:rPr>
          <w:rFonts w:ascii="Arial" w:hAnsi="Arial" w:cs="Arial"/>
          <w:sz w:val="21"/>
          <w:szCs w:val="21"/>
        </w:rPr>
        <w:t xml:space="preserve">Email: </w:t>
      </w:r>
      <w:r w:rsidR="00000000">
        <w:fldChar w:fldCharType="begin"/>
      </w:r>
      <w:r w:rsidR="00CD0427">
        <w:instrText>HYPERLINK "mailto:info@floodpanel.com"</w:instrText>
      </w:r>
      <w:r w:rsidR="00000000">
        <w:fldChar w:fldCharType="separate"/>
      </w:r>
      <w:r w:rsidR="00CD0427">
        <w:rPr>
          <w:rStyle w:val="Hyperlink"/>
          <w:rFonts w:ascii="Arial" w:hAnsi="Arial" w:cs="Arial"/>
          <w:sz w:val="21"/>
          <w:szCs w:val="21"/>
        </w:rPr>
        <w:t>info@floodpanel.com</w:t>
      </w:r>
      <w:r w:rsidR="00000000">
        <w:rPr>
          <w:rStyle w:val="Hyperlink"/>
          <w:rFonts w:ascii="Arial" w:hAnsi="Arial" w:cs="Arial"/>
          <w:sz w:val="21"/>
          <w:szCs w:val="21"/>
        </w:rPr>
        <w:fldChar w:fldCharType="end"/>
      </w:r>
      <w:r w:rsidRPr="00E2460B">
        <w:rPr>
          <w:rFonts w:ascii="Arial" w:hAnsi="Arial" w:cs="Arial"/>
          <w:sz w:val="21"/>
          <w:szCs w:val="21"/>
        </w:rPr>
        <w:t xml:space="preserve">; Web: </w:t>
      </w:r>
      <w:bookmarkStart w:id="4" w:name="_Hlk163124509"/>
      <w:r w:rsidRPr="00E2460B">
        <w:rPr>
          <w:rFonts w:ascii="Arial" w:hAnsi="Arial" w:cs="Arial"/>
          <w:sz w:val="21"/>
          <w:szCs w:val="21"/>
        </w:rPr>
        <w:fldChar w:fldCharType="begin"/>
      </w:r>
      <w:r w:rsidRPr="00E2460B">
        <w:rPr>
          <w:rFonts w:ascii="Arial" w:hAnsi="Arial" w:cs="Arial"/>
          <w:sz w:val="21"/>
          <w:szCs w:val="21"/>
        </w:rPr>
        <w:instrText xml:space="preserve"> HYPERLINK "http://www.floodpanel.com" </w:instrText>
      </w:r>
      <w:r w:rsidRPr="00E2460B">
        <w:rPr>
          <w:rFonts w:ascii="Arial" w:hAnsi="Arial" w:cs="Arial"/>
          <w:sz w:val="21"/>
          <w:szCs w:val="21"/>
        </w:rPr>
      </w:r>
      <w:r w:rsidRPr="00E2460B">
        <w:rPr>
          <w:rFonts w:ascii="Arial" w:hAnsi="Arial" w:cs="Arial"/>
          <w:sz w:val="21"/>
          <w:szCs w:val="21"/>
        </w:rPr>
        <w:fldChar w:fldCharType="separate"/>
      </w:r>
      <w:r w:rsidRPr="00E2460B">
        <w:rPr>
          <w:rStyle w:val="Hyperlink"/>
          <w:rFonts w:ascii="Arial" w:hAnsi="Arial" w:cs="Arial"/>
          <w:sz w:val="21"/>
          <w:szCs w:val="21"/>
        </w:rPr>
        <w:t>www.floodpanel.com</w:t>
      </w:r>
      <w:r w:rsidRPr="00E2460B">
        <w:rPr>
          <w:rFonts w:ascii="Arial" w:hAnsi="Arial" w:cs="Arial"/>
          <w:sz w:val="21"/>
          <w:szCs w:val="21"/>
        </w:rPr>
        <w:fldChar w:fldCharType="end"/>
      </w:r>
      <w:bookmarkEnd w:id="4"/>
    </w:p>
    <w:p w14:paraId="128DD94D" w14:textId="77777777" w:rsidR="00222A60" w:rsidRPr="00E2460B" w:rsidRDefault="00222A60" w:rsidP="00222A60">
      <w:pPr>
        <w:ind w:left="1440"/>
        <w:rPr>
          <w:rFonts w:ascii="Arial" w:hAnsi="Arial" w:cs="Arial"/>
          <w:sz w:val="21"/>
          <w:szCs w:val="21"/>
        </w:rPr>
      </w:pPr>
    </w:p>
    <w:p w14:paraId="0195BE54" w14:textId="5C1DDD2F" w:rsidR="00222A60" w:rsidRPr="00E2460B" w:rsidRDefault="00222A60" w:rsidP="00222A60">
      <w:pPr>
        <w:pStyle w:val="ListParagraph"/>
        <w:numPr>
          <w:ilvl w:val="2"/>
          <w:numId w:val="9"/>
        </w:numPr>
        <w:rPr>
          <w:rFonts w:ascii="Arial" w:hAnsi="Arial" w:cs="Arial"/>
          <w:sz w:val="21"/>
          <w:szCs w:val="21"/>
        </w:rPr>
      </w:pPr>
      <w:r w:rsidRPr="00E2460B">
        <w:rPr>
          <w:rFonts w:ascii="Arial" w:hAnsi="Arial" w:cs="Arial"/>
          <w:sz w:val="21"/>
          <w:szCs w:val="21"/>
        </w:rPr>
        <w:t xml:space="preserve">Acceptable Flood Barrier Distributors: Floodproofing.com, which is located at: 19 Mantua Road, Mount Royal, NJ 08061; Tel: </w:t>
      </w:r>
      <w:proofErr w:type="gramStart"/>
      <w:r w:rsidRPr="00E2460B">
        <w:rPr>
          <w:rFonts w:ascii="Arial" w:hAnsi="Arial" w:cs="Arial"/>
          <w:sz w:val="21"/>
          <w:szCs w:val="21"/>
        </w:rPr>
        <w:t>800-507-0865;</w:t>
      </w:r>
      <w:proofErr w:type="gramEnd"/>
    </w:p>
    <w:p w14:paraId="2BCDD56E" w14:textId="00BB3B1B" w:rsidR="00222A60" w:rsidRPr="00E2460B" w:rsidRDefault="00222A60" w:rsidP="00222A60">
      <w:pPr>
        <w:ind w:left="1440"/>
        <w:rPr>
          <w:rFonts w:ascii="Arial" w:hAnsi="Arial" w:cs="Arial"/>
          <w:sz w:val="21"/>
          <w:szCs w:val="21"/>
        </w:rPr>
      </w:pPr>
      <w:r w:rsidRPr="00E2460B">
        <w:rPr>
          <w:rFonts w:ascii="Arial" w:hAnsi="Arial" w:cs="Arial"/>
          <w:sz w:val="21"/>
          <w:szCs w:val="21"/>
        </w:rPr>
        <w:t xml:space="preserve">Email: </w:t>
      </w:r>
      <w:hyperlink r:id="rId7" w:history="1">
        <w:r w:rsidRPr="00E2460B">
          <w:rPr>
            <w:rStyle w:val="Hyperlink"/>
            <w:rFonts w:ascii="Arial" w:hAnsi="Arial" w:cs="Arial"/>
            <w:sz w:val="21"/>
            <w:szCs w:val="21"/>
          </w:rPr>
          <w:t>info@floodproofing.com</w:t>
        </w:r>
      </w:hyperlink>
      <w:r w:rsidRPr="00E2460B">
        <w:rPr>
          <w:rFonts w:ascii="Arial" w:hAnsi="Arial" w:cs="Arial"/>
          <w:sz w:val="21"/>
          <w:szCs w:val="21"/>
        </w:rPr>
        <w:t xml:space="preserve"> Web: </w:t>
      </w:r>
      <w:hyperlink r:id="rId8" w:history="1">
        <w:r w:rsidRPr="00E2460B">
          <w:rPr>
            <w:rStyle w:val="Hyperlink"/>
            <w:rFonts w:ascii="Arial" w:hAnsi="Arial" w:cs="Arial"/>
            <w:sz w:val="21"/>
            <w:szCs w:val="21"/>
          </w:rPr>
          <w:t>www.floodproofing.com</w:t>
        </w:r>
      </w:hyperlink>
    </w:p>
    <w:bookmarkEnd w:id="3"/>
    <w:p w14:paraId="0D0221B3" w14:textId="77777777" w:rsidR="00222A60" w:rsidRPr="00E2460B" w:rsidRDefault="00222A60" w:rsidP="00222A60">
      <w:pPr>
        <w:ind w:left="1152"/>
        <w:rPr>
          <w:rFonts w:ascii="Arial" w:hAnsi="Arial" w:cs="Arial"/>
          <w:sz w:val="21"/>
          <w:szCs w:val="21"/>
        </w:rPr>
      </w:pPr>
    </w:p>
    <w:p w14:paraId="25D38E72"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Substitutions:  Not permitted.</w:t>
      </w:r>
    </w:p>
    <w:p w14:paraId="400C6AA7" w14:textId="77777777" w:rsidR="00222A60" w:rsidRPr="00E2460B" w:rsidRDefault="00222A60" w:rsidP="00222A60">
      <w:pPr>
        <w:rPr>
          <w:rFonts w:ascii="Arial" w:hAnsi="Arial" w:cs="Arial"/>
          <w:sz w:val="21"/>
          <w:szCs w:val="21"/>
        </w:rPr>
      </w:pPr>
    </w:p>
    <w:p w14:paraId="37646E32"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lastRenderedPageBreak/>
        <w:t>Requests for substitutions will be considered in accordance with the provisions of Section 01600.</w:t>
      </w:r>
    </w:p>
    <w:p w14:paraId="22E452BA" w14:textId="77777777" w:rsidR="00222A60" w:rsidRPr="00E2460B" w:rsidRDefault="00222A60" w:rsidP="00222A60">
      <w:pPr>
        <w:rPr>
          <w:rFonts w:ascii="Arial" w:hAnsi="Arial" w:cs="Arial"/>
          <w:sz w:val="21"/>
          <w:szCs w:val="21"/>
        </w:rPr>
      </w:pPr>
    </w:p>
    <w:p w14:paraId="2C4665E4"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Obtain all Flood Gates assemblies from a single manufacturer.</w:t>
      </w:r>
    </w:p>
    <w:p w14:paraId="23BF97C6" w14:textId="77777777" w:rsidR="00222A60" w:rsidRPr="00E2460B" w:rsidRDefault="00222A60" w:rsidP="00222A60">
      <w:pPr>
        <w:rPr>
          <w:rFonts w:ascii="Arial" w:hAnsi="Arial" w:cs="Arial"/>
          <w:sz w:val="21"/>
          <w:szCs w:val="21"/>
        </w:rPr>
      </w:pPr>
    </w:p>
    <w:p w14:paraId="082E4666" w14:textId="77777777" w:rsidR="00222A60" w:rsidRPr="00E2460B" w:rsidRDefault="00222A60" w:rsidP="00222A60">
      <w:pPr>
        <w:numPr>
          <w:ilvl w:val="1"/>
          <w:numId w:val="9"/>
        </w:numPr>
        <w:rPr>
          <w:rFonts w:ascii="Arial" w:hAnsi="Arial" w:cs="Arial"/>
          <w:sz w:val="21"/>
          <w:szCs w:val="21"/>
        </w:rPr>
      </w:pPr>
      <w:r w:rsidRPr="00E2460B">
        <w:rPr>
          <w:rFonts w:ascii="Arial" w:hAnsi="Arial" w:cs="Arial"/>
          <w:sz w:val="21"/>
          <w:szCs w:val="21"/>
        </w:rPr>
        <w:t>EQUIPMENT</w:t>
      </w:r>
    </w:p>
    <w:p w14:paraId="724F64C2" w14:textId="77777777" w:rsidR="00222A60" w:rsidRPr="00E2460B" w:rsidRDefault="00222A60" w:rsidP="00222A60">
      <w:pPr>
        <w:rPr>
          <w:rFonts w:ascii="Arial" w:hAnsi="Arial" w:cs="Arial"/>
          <w:sz w:val="21"/>
          <w:szCs w:val="21"/>
        </w:rPr>
      </w:pPr>
    </w:p>
    <w:p w14:paraId="6AD95F09"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Flood Gates: Provide the following Flood Gates:</w:t>
      </w:r>
    </w:p>
    <w:p w14:paraId="301FC026"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Hinged Swing Flood Gate, Single Swing</w:t>
      </w:r>
    </w:p>
    <w:p w14:paraId="4D1B5097"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Products Details:</w:t>
      </w:r>
    </w:p>
    <w:p w14:paraId="2BEF8214"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Sealing Requirements: Flood Gate and gasket design shall provide an effective barrier against short-term high-water situations, to the protection level indicated on Drawings.</w:t>
      </w:r>
    </w:p>
    <w:p w14:paraId="1E5E0F36"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Operation:  Provide with latching operable from one side only (typical).</w:t>
      </w:r>
    </w:p>
    <w:p w14:paraId="197A4B35"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Mounting/Load Transfer:  Anchor to existing structure. Flood Gate designed for specified hydrostatic pressure (and other loads as specified) and will transfer loads to adjacent structure.</w:t>
      </w:r>
    </w:p>
    <w:p w14:paraId="03A3F9C3"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 xml:space="preserve">Frames to be cast-in-place or anchored utilizing mechanical, chemical or other anchor types as designed.  </w:t>
      </w:r>
    </w:p>
    <w:p w14:paraId="44B16895"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Loading Direction Selection:</w:t>
      </w:r>
    </w:p>
    <w:p w14:paraId="6506058D" w14:textId="77777777" w:rsidR="00222A60" w:rsidRPr="00E2460B" w:rsidRDefault="00222A60" w:rsidP="00222A60">
      <w:pPr>
        <w:numPr>
          <w:ilvl w:val="4"/>
          <w:numId w:val="9"/>
        </w:numPr>
        <w:rPr>
          <w:rFonts w:ascii="Arial" w:hAnsi="Arial" w:cs="Arial"/>
          <w:sz w:val="21"/>
          <w:szCs w:val="21"/>
        </w:rPr>
      </w:pPr>
      <w:r w:rsidRPr="00E2460B">
        <w:rPr>
          <w:rFonts w:ascii="Arial" w:hAnsi="Arial" w:cs="Arial"/>
          <w:sz w:val="21"/>
          <w:szCs w:val="21"/>
        </w:rPr>
        <w:t>Standard: Positive Pressure Loading: (Direction of loading against flood gate to further compress gaskets against Flood Gate frame-"seating").</w:t>
      </w:r>
    </w:p>
    <w:p w14:paraId="330FE1DE" w14:textId="77777777" w:rsidR="00222A60" w:rsidRPr="00E2460B" w:rsidRDefault="00222A60" w:rsidP="00222A60">
      <w:pPr>
        <w:numPr>
          <w:ilvl w:val="4"/>
          <w:numId w:val="9"/>
        </w:numPr>
        <w:rPr>
          <w:rFonts w:ascii="Arial" w:hAnsi="Arial" w:cs="Arial"/>
          <w:sz w:val="21"/>
          <w:szCs w:val="21"/>
        </w:rPr>
      </w:pPr>
      <w:r w:rsidRPr="00E2460B">
        <w:rPr>
          <w:rFonts w:ascii="Arial" w:hAnsi="Arial" w:cs="Arial"/>
          <w:sz w:val="21"/>
          <w:szCs w:val="21"/>
        </w:rPr>
        <w:t>Optional: Reverse Pressure Loading: (Direction of loading against flood gate to force the Flood Gate away from the Flood Gate frame-"unseating").</w:t>
      </w:r>
    </w:p>
    <w:p w14:paraId="0358CDDB"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Provide rectangular door opening with square corners to facilitate easy passage.</w:t>
      </w:r>
    </w:p>
    <w:p w14:paraId="00DDF3A0"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Provide compression gasket which requires no inflation.</w:t>
      </w:r>
    </w:p>
    <w:p w14:paraId="5DD7E2EB" w14:textId="77777777" w:rsidR="00222A60" w:rsidRPr="00E2460B" w:rsidRDefault="00222A60" w:rsidP="00222A60">
      <w:pPr>
        <w:rPr>
          <w:rFonts w:ascii="Arial" w:hAnsi="Arial" w:cs="Arial"/>
          <w:sz w:val="21"/>
          <w:szCs w:val="21"/>
        </w:rPr>
      </w:pPr>
    </w:p>
    <w:p w14:paraId="3E292824" w14:textId="77777777" w:rsidR="00222A60" w:rsidRPr="00E2460B" w:rsidRDefault="00222A60" w:rsidP="00222A60">
      <w:pPr>
        <w:numPr>
          <w:ilvl w:val="1"/>
          <w:numId w:val="9"/>
        </w:numPr>
        <w:rPr>
          <w:rFonts w:ascii="Arial" w:hAnsi="Arial" w:cs="Arial"/>
          <w:sz w:val="21"/>
          <w:szCs w:val="21"/>
        </w:rPr>
      </w:pPr>
      <w:r w:rsidRPr="00E2460B">
        <w:rPr>
          <w:rFonts w:ascii="Arial" w:hAnsi="Arial" w:cs="Arial"/>
          <w:sz w:val="21"/>
          <w:szCs w:val="21"/>
        </w:rPr>
        <w:t>MATERIALS</w:t>
      </w:r>
    </w:p>
    <w:p w14:paraId="4BF5B90E" w14:textId="77777777" w:rsidR="00222A60" w:rsidRPr="00E2460B" w:rsidRDefault="00222A60" w:rsidP="00222A60">
      <w:pPr>
        <w:rPr>
          <w:rFonts w:ascii="Arial" w:hAnsi="Arial" w:cs="Arial"/>
          <w:sz w:val="21"/>
          <w:szCs w:val="21"/>
        </w:rPr>
      </w:pPr>
    </w:p>
    <w:p w14:paraId="2CC92EF8"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Flood Gate:</w:t>
      </w:r>
    </w:p>
    <w:p w14:paraId="3D1BB49D"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Steel: Structural or formed steel shapes conforming to ASTM A 36; tubing conforming to ASTM A 500 Grade C, ASTM A 513; bars conforming to ASTM A 36, M1020; of appropriate size and strength with welded construction.</w:t>
      </w:r>
    </w:p>
    <w:p w14:paraId="6AECC0AD"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Stainless Steel: Stainless steel conforming to ASTM A 276.</w:t>
      </w:r>
    </w:p>
    <w:p w14:paraId="17A89E4B"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6063-T6 alloy conforming to ASTM B 211.</w:t>
      </w:r>
    </w:p>
    <w:p w14:paraId="3ACD56DF" w14:textId="77777777" w:rsidR="00222A60" w:rsidRPr="00E2460B" w:rsidRDefault="00222A60" w:rsidP="00222A60">
      <w:pPr>
        <w:ind w:left="2088"/>
        <w:rPr>
          <w:rFonts w:ascii="Arial" w:hAnsi="Arial" w:cs="Arial"/>
          <w:sz w:val="21"/>
          <w:szCs w:val="21"/>
        </w:rPr>
      </w:pPr>
    </w:p>
    <w:p w14:paraId="728A889E"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 xml:space="preserve">Panel Sheeting: Flood Gate to be sheeted with steel sheeting or plate, Commercial Quality-Low Carbon ASTM-A-569, ASTM-A-366, ASTM-A-36 welded in place.  Optional </w:t>
      </w:r>
    </w:p>
    <w:p w14:paraId="47A80CE9"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Steel: Commercial Quality-Low Carbon steel conforming to ASTM A 569, ASTM A 366, ASTM A 36; of appropriate size and strength with welded construction.</w:t>
      </w:r>
    </w:p>
    <w:p w14:paraId="150415B2"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Stainless Steel: Stainless steel conforming to ASTM A 167, 304 or 316 alloy.</w:t>
      </w:r>
    </w:p>
    <w:p w14:paraId="58C11957"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6063-T6 alloy conforming to ASTM B 209</w:t>
      </w:r>
    </w:p>
    <w:p w14:paraId="02F609FB" w14:textId="77777777" w:rsidR="00222A60" w:rsidRPr="00E2460B" w:rsidRDefault="00222A60" w:rsidP="00222A60">
      <w:pPr>
        <w:rPr>
          <w:rFonts w:ascii="Arial" w:hAnsi="Arial" w:cs="Arial"/>
          <w:sz w:val="21"/>
          <w:szCs w:val="21"/>
        </w:rPr>
      </w:pPr>
    </w:p>
    <w:p w14:paraId="33E9A0D3" w14:textId="30136009"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Gaskets to be factory mounted to Flood Gate assembly.  Gaskets to be compressible rubber type, typically Neoprene or EPDM unless otherwise noted, and to be field replaceable. Gaskets are custom designed for high pressure and moving water and are attached with a custom keyway construction designed by Flood Panel.</w:t>
      </w:r>
    </w:p>
    <w:p w14:paraId="24CB92CD" w14:textId="77777777" w:rsidR="00222A60" w:rsidRPr="00E2460B" w:rsidRDefault="00222A60" w:rsidP="00222A60">
      <w:pPr>
        <w:ind w:left="1152"/>
        <w:rPr>
          <w:rFonts w:ascii="Arial" w:hAnsi="Arial" w:cs="Arial"/>
          <w:sz w:val="21"/>
          <w:szCs w:val="21"/>
        </w:rPr>
      </w:pPr>
    </w:p>
    <w:p w14:paraId="30CB8C47"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lastRenderedPageBreak/>
        <w:t>Frame to include jamb, and sill members for field locating and installation on structure.  Jamb members are to be designed and fabricated with appropriate material as required for the loading.</w:t>
      </w:r>
    </w:p>
    <w:p w14:paraId="0BD1566A"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Steel: Structural or formed steel shapes conforming to ASTM A 36 of appropriate size and strength with welded construction.</w:t>
      </w:r>
    </w:p>
    <w:p w14:paraId="78ECD315"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Stainless Steel: Stainless steel conforming to ASTM A 167 using 304 or 316 alloy.</w:t>
      </w:r>
    </w:p>
    <w:p w14:paraId="306ABDC6"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6063-T6 alloy conforming to ASTM B 26.</w:t>
      </w:r>
    </w:p>
    <w:p w14:paraId="09FF130D"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6061-T6 alloy ASTM B 209.</w:t>
      </w:r>
    </w:p>
    <w:p w14:paraId="198A7D17" w14:textId="77777777" w:rsidR="00222A60" w:rsidRPr="00E2460B" w:rsidRDefault="00222A60" w:rsidP="00222A60">
      <w:pPr>
        <w:ind w:left="2088"/>
        <w:rPr>
          <w:rFonts w:ascii="Arial" w:hAnsi="Arial" w:cs="Arial"/>
          <w:sz w:val="21"/>
          <w:szCs w:val="21"/>
        </w:rPr>
      </w:pPr>
    </w:p>
    <w:p w14:paraId="70EDAB00"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Threshold:</w:t>
      </w:r>
    </w:p>
    <w:p w14:paraId="68C6226C"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Stainless Steel: Stainless steel conforming to ASTM A 276, 304 or 316 alloy.</w:t>
      </w:r>
    </w:p>
    <w:p w14:paraId="14237A01"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Galvanized Steel: Structural or formed steel shapes conforming to ASTM A 36</w:t>
      </w:r>
    </w:p>
    <w:p w14:paraId="300C3A00"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Primed/painted Steel: Structural or formed steel shapes conforming to ASTM A 36</w:t>
      </w:r>
    </w:p>
    <w:p w14:paraId="6019F055"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6063-T6 alloy conforming to ASTM B 26.</w:t>
      </w:r>
    </w:p>
    <w:p w14:paraId="5E25E104"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Aluminum:  6061-T6 alloy ASTM B 209.</w:t>
      </w:r>
    </w:p>
    <w:p w14:paraId="6E36451F" w14:textId="77777777" w:rsidR="00222A60" w:rsidRPr="00E2460B" w:rsidRDefault="00222A60" w:rsidP="00222A60">
      <w:pPr>
        <w:ind w:left="2088"/>
        <w:rPr>
          <w:rFonts w:ascii="Arial" w:hAnsi="Arial" w:cs="Arial"/>
          <w:sz w:val="21"/>
          <w:szCs w:val="21"/>
        </w:rPr>
      </w:pPr>
    </w:p>
    <w:p w14:paraId="33069AF7"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Frame Mounting Hardware: Anchors, sealant, and water stop, as required provided by others.</w:t>
      </w:r>
    </w:p>
    <w:p w14:paraId="1F73D45E" w14:textId="77777777" w:rsidR="00222A60" w:rsidRPr="00E2460B" w:rsidRDefault="00222A60" w:rsidP="00222A60">
      <w:pPr>
        <w:ind w:left="1152"/>
        <w:rPr>
          <w:rFonts w:ascii="Arial" w:hAnsi="Arial" w:cs="Arial"/>
          <w:sz w:val="21"/>
          <w:szCs w:val="21"/>
        </w:rPr>
      </w:pPr>
    </w:p>
    <w:p w14:paraId="39A6DD6F"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Operating Hardware:  Provide hardware sized for the size and weight of the Flood Gate and loads.  Hardware to be factory located on jambs or flood gate leaf, as practical.  All loads are transferred to the building structure.  Latching hardware to be as indicated on Drawings. Flood Gate panel to be factory prepared for applicable latching devices.</w:t>
      </w:r>
    </w:p>
    <w:p w14:paraId="5189C982" w14:textId="77777777" w:rsidR="00222A60" w:rsidRPr="00E2460B" w:rsidRDefault="00222A60" w:rsidP="00222A60">
      <w:pPr>
        <w:rPr>
          <w:rFonts w:ascii="Arial" w:hAnsi="Arial" w:cs="Arial"/>
          <w:sz w:val="21"/>
          <w:szCs w:val="21"/>
        </w:rPr>
      </w:pPr>
    </w:p>
    <w:p w14:paraId="2E04666E"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 xml:space="preserve">Steel Shop Finish: Apply in accordance with manufacturer recommendations and instructions. </w:t>
      </w:r>
    </w:p>
    <w:p w14:paraId="79DA5A81" w14:textId="77777777" w:rsidR="00222A60" w:rsidRPr="00E2460B" w:rsidRDefault="00222A60" w:rsidP="00222A60">
      <w:pPr>
        <w:pStyle w:val="ListParagraph"/>
        <w:rPr>
          <w:rFonts w:ascii="Arial" w:hAnsi="Arial" w:cs="Arial"/>
          <w:sz w:val="21"/>
          <w:szCs w:val="21"/>
        </w:rPr>
      </w:pPr>
    </w:p>
    <w:p w14:paraId="48CF112E" w14:textId="77777777" w:rsidR="00222A60" w:rsidRPr="00E2460B" w:rsidRDefault="00222A60" w:rsidP="00222A60">
      <w:pPr>
        <w:ind w:left="1440"/>
        <w:rPr>
          <w:rFonts w:ascii="Arial" w:hAnsi="Arial" w:cs="Arial"/>
          <w:sz w:val="21"/>
          <w:szCs w:val="21"/>
        </w:rPr>
      </w:pPr>
      <w:r w:rsidRPr="00E2460B">
        <w:rPr>
          <w:rFonts w:ascii="Arial" w:hAnsi="Arial" w:cs="Arial"/>
          <w:sz w:val="21"/>
          <w:szCs w:val="21"/>
        </w:rPr>
        <w:t>Use Rust-Oleum 3700 System DTM Acrylic Enamel Primer and 3700 System DTM Acrylic Enamel or:</w:t>
      </w:r>
    </w:p>
    <w:p w14:paraId="4AD2F763" w14:textId="77777777" w:rsidR="00222A60" w:rsidRPr="00E2460B" w:rsidRDefault="00222A60" w:rsidP="00222A60">
      <w:pPr>
        <w:ind w:left="1440"/>
        <w:rPr>
          <w:rFonts w:ascii="Arial" w:hAnsi="Arial" w:cs="Arial"/>
          <w:sz w:val="21"/>
          <w:szCs w:val="21"/>
        </w:rPr>
      </w:pPr>
      <w:r w:rsidRPr="00E2460B">
        <w:rPr>
          <w:rFonts w:ascii="Arial" w:hAnsi="Arial" w:cs="Arial"/>
          <w:sz w:val="21"/>
          <w:szCs w:val="21"/>
        </w:rPr>
        <w:t xml:space="preserve"> </w:t>
      </w:r>
    </w:p>
    <w:p w14:paraId="1A697D77"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 xml:space="preserve">Primer: One shop coat of manufacturer's standard shop primer (S-W </w:t>
      </w:r>
      <w:proofErr w:type="spellStart"/>
      <w:r w:rsidRPr="00E2460B">
        <w:rPr>
          <w:rFonts w:ascii="Arial" w:hAnsi="Arial" w:cs="Arial"/>
          <w:sz w:val="21"/>
          <w:szCs w:val="21"/>
        </w:rPr>
        <w:t>Kemflash</w:t>
      </w:r>
      <w:proofErr w:type="spellEnd"/>
      <w:r w:rsidRPr="00E2460B">
        <w:rPr>
          <w:rFonts w:ascii="Arial" w:hAnsi="Arial" w:cs="Arial"/>
          <w:sz w:val="21"/>
          <w:szCs w:val="21"/>
        </w:rPr>
        <w:t xml:space="preserve"> Primer E61-R-26).</w:t>
      </w:r>
    </w:p>
    <w:p w14:paraId="5BFEF24E" w14:textId="77777777" w:rsidR="00222A60" w:rsidRPr="00E2460B" w:rsidRDefault="00222A60" w:rsidP="00222A60">
      <w:pPr>
        <w:numPr>
          <w:ilvl w:val="3"/>
          <w:numId w:val="9"/>
        </w:numPr>
        <w:rPr>
          <w:rFonts w:ascii="Arial" w:hAnsi="Arial" w:cs="Arial"/>
          <w:sz w:val="21"/>
          <w:szCs w:val="21"/>
        </w:rPr>
      </w:pPr>
      <w:r w:rsidRPr="00E2460B">
        <w:rPr>
          <w:rFonts w:ascii="Arial" w:hAnsi="Arial" w:cs="Arial"/>
          <w:sz w:val="21"/>
          <w:szCs w:val="21"/>
        </w:rPr>
        <w:t>Finish: Two shop coats of Standard Industrial Enamel (S-W Industrial and Marine Coatings B54 Series)</w:t>
      </w:r>
    </w:p>
    <w:p w14:paraId="5EA27D64" w14:textId="77777777" w:rsidR="00222A60" w:rsidRPr="00E2460B" w:rsidRDefault="00222A60" w:rsidP="00222A60">
      <w:pPr>
        <w:ind w:left="2088"/>
        <w:rPr>
          <w:rFonts w:ascii="Arial" w:hAnsi="Arial" w:cs="Arial"/>
          <w:sz w:val="21"/>
          <w:szCs w:val="21"/>
        </w:rPr>
      </w:pPr>
    </w:p>
    <w:p w14:paraId="1AB1441D"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 xml:space="preserve">Stainless Steel and Aluminum products to be mill finish, welds are ground smooth, not polished, and are factory acid washed, </w:t>
      </w:r>
      <w:proofErr w:type="gramStart"/>
      <w:r w:rsidRPr="00E2460B">
        <w:rPr>
          <w:rFonts w:ascii="Arial" w:hAnsi="Arial" w:cs="Arial"/>
          <w:sz w:val="21"/>
          <w:szCs w:val="21"/>
        </w:rPr>
        <w:t>neutralized</w:t>
      </w:r>
      <w:proofErr w:type="gramEnd"/>
      <w:r w:rsidRPr="00E2460B">
        <w:rPr>
          <w:rFonts w:ascii="Arial" w:hAnsi="Arial" w:cs="Arial"/>
          <w:sz w:val="21"/>
          <w:szCs w:val="21"/>
        </w:rPr>
        <w:t xml:space="preserve"> and rinsed.</w:t>
      </w:r>
    </w:p>
    <w:p w14:paraId="1D8EDDC3" w14:textId="77777777" w:rsidR="00222A60" w:rsidRPr="00E2460B" w:rsidRDefault="00222A60" w:rsidP="00222A60">
      <w:pPr>
        <w:ind w:left="1152"/>
        <w:rPr>
          <w:rFonts w:ascii="Arial" w:hAnsi="Arial" w:cs="Arial"/>
          <w:sz w:val="21"/>
          <w:szCs w:val="21"/>
        </w:rPr>
      </w:pPr>
    </w:p>
    <w:p w14:paraId="0CDE316C"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Labeling. Each Flood Gate and frame will be individually identified for matched installation.</w:t>
      </w:r>
    </w:p>
    <w:p w14:paraId="431ABCD3" w14:textId="77777777" w:rsidR="00222A60" w:rsidRPr="00E2460B" w:rsidRDefault="00222A60" w:rsidP="00222A60">
      <w:pPr>
        <w:rPr>
          <w:rFonts w:ascii="Arial" w:hAnsi="Arial" w:cs="Arial"/>
          <w:sz w:val="21"/>
          <w:szCs w:val="21"/>
        </w:rPr>
      </w:pPr>
    </w:p>
    <w:p w14:paraId="73CAB427"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Instruction:  Provide pictorial and written operation instructions for flood gate.</w:t>
      </w:r>
    </w:p>
    <w:p w14:paraId="426E43A3" w14:textId="77777777" w:rsidR="00222A60" w:rsidRPr="00E2460B" w:rsidRDefault="00222A60" w:rsidP="00222A60">
      <w:pPr>
        <w:rPr>
          <w:rFonts w:ascii="Arial" w:hAnsi="Arial" w:cs="Arial"/>
          <w:sz w:val="21"/>
          <w:szCs w:val="21"/>
        </w:rPr>
      </w:pPr>
    </w:p>
    <w:p w14:paraId="1B25ADA4" w14:textId="77777777" w:rsidR="00222A60" w:rsidRPr="00E2460B" w:rsidRDefault="00222A60" w:rsidP="00222A60">
      <w:pPr>
        <w:numPr>
          <w:ilvl w:val="1"/>
          <w:numId w:val="9"/>
        </w:numPr>
        <w:rPr>
          <w:rFonts w:ascii="Arial" w:hAnsi="Arial" w:cs="Arial"/>
          <w:sz w:val="21"/>
          <w:szCs w:val="21"/>
        </w:rPr>
      </w:pPr>
      <w:r w:rsidRPr="00E2460B">
        <w:rPr>
          <w:rFonts w:ascii="Arial" w:hAnsi="Arial" w:cs="Arial"/>
          <w:sz w:val="21"/>
          <w:szCs w:val="21"/>
        </w:rPr>
        <w:t>FABRICATION</w:t>
      </w:r>
    </w:p>
    <w:p w14:paraId="0F8335DC" w14:textId="77777777" w:rsidR="00222A60" w:rsidRPr="00E2460B" w:rsidRDefault="00222A60" w:rsidP="00222A60">
      <w:pPr>
        <w:rPr>
          <w:rFonts w:ascii="Arial" w:hAnsi="Arial" w:cs="Arial"/>
          <w:sz w:val="21"/>
          <w:szCs w:val="21"/>
        </w:rPr>
      </w:pPr>
    </w:p>
    <w:p w14:paraId="37B60520"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Fit and shop assemble items in largest practical sections, for delivery to site. Frame to be welded to sill plate and Flood Gate to be mounted and packaged as a fully assembled unit.</w:t>
      </w:r>
    </w:p>
    <w:p w14:paraId="5CEF6C0C" w14:textId="77777777" w:rsidR="00222A60" w:rsidRPr="00E2460B" w:rsidRDefault="00222A60" w:rsidP="00222A60">
      <w:pPr>
        <w:ind w:left="1152"/>
        <w:rPr>
          <w:rFonts w:ascii="Arial" w:hAnsi="Arial" w:cs="Arial"/>
          <w:sz w:val="21"/>
          <w:szCs w:val="21"/>
        </w:rPr>
      </w:pPr>
    </w:p>
    <w:p w14:paraId="6810F6E0"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lastRenderedPageBreak/>
        <w:t>Fabricate items with joints tightly fitted and secured.</w:t>
      </w:r>
    </w:p>
    <w:p w14:paraId="6DDBEC81" w14:textId="77777777" w:rsidR="00222A60" w:rsidRPr="00E2460B" w:rsidRDefault="00222A60" w:rsidP="00222A60">
      <w:pPr>
        <w:rPr>
          <w:rFonts w:ascii="Arial" w:hAnsi="Arial" w:cs="Arial"/>
          <w:sz w:val="21"/>
          <w:szCs w:val="21"/>
        </w:rPr>
      </w:pPr>
    </w:p>
    <w:p w14:paraId="290CF7BE" w14:textId="77777777" w:rsidR="00222A60" w:rsidRPr="00E2460B" w:rsidRDefault="00222A60" w:rsidP="00222A60">
      <w:pPr>
        <w:numPr>
          <w:ilvl w:val="2"/>
          <w:numId w:val="9"/>
        </w:numPr>
        <w:rPr>
          <w:rFonts w:ascii="Arial" w:hAnsi="Arial" w:cs="Arial"/>
          <w:sz w:val="21"/>
          <w:szCs w:val="21"/>
        </w:rPr>
      </w:pPr>
      <w:r w:rsidRPr="00E2460B">
        <w:rPr>
          <w:rFonts w:ascii="Arial" w:hAnsi="Arial" w:cs="Arial"/>
          <w:sz w:val="21"/>
          <w:szCs w:val="21"/>
        </w:rPr>
        <w:t>Supply components required for anchorage of fabrications. Fabricate anchors and related components of same material and finish as fabrication, except where specifically noted otherwise.</w:t>
      </w:r>
    </w:p>
    <w:p w14:paraId="7188F6A2" w14:textId="77777777" w:rsidR="00222A60" w:rsidRPr="00E2460B" w:rsidRDefault="00222A60" w:rsidP="00222A60">
      <w:pPr>
        <w:rPr>
          <w:rFonts w:ascii="Arial" w:hAnsi="Arial" w:cs="Arial"/>
          <w:sz w:val="21"/>
          <w:szCs w:val="21"/>
        </w:rPr>
      </w:pPr>
    </w:p>
    <w:p w14:paraId="2E6A910D" w14:textId="77777777" w:rsidR="00222A60" w:rsidRPr="00E2460B" w:rsidRDefault="00222A60" w:rsidP="00222A60">
      <w:pPr>
        <w:numPr>
          <w:ilvl w:val="0"/>
          <w:numId w:val="9"/>
        </w:numPr>
        <w:rPr>
          <w:rFonts w:ascii="Arial" w:hAnsi="Arial" w:cs="Arial"/>
          <w:sz w:val="21"/>
          <w:szCs w:val="21"/>
        </w:rPr>
      </w:pPr>
      <w:r w:rsidRPr="00E2460B">
        <w:rPr>
          <w:rFonts w:ascii="Arial" w:hAnsi="Arial" w:cs="Arial"/>
          <w:sz w:val="21"/>
          <w:szCs w:val="21"/>
        </w:rPr>
        <w:t>EXECUTION</w:t>
      </w:r>
    </w:p>
    <w:p w14:paraId="494B5E4A" w14:textId="77777777" w:rsidR="00222A60" w:rsidRPr="00E2460B" w:rsidRDefault="00222A60" w:rsidP="00222A60">
      <w:pPr>
        <w:rPr>
          <w:rFonts w:ascii="Arial" w:hAnsi="Arial" w:cs="Arial"/>
          <w:sz w:val="21"/>
          <w:szCs w:val="21"/>
        </w:rPr>
      </w:pPr>
    </w:p>
    <w:p w14:paraId="6B6D0A0E"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EXAMINATION</w:t>
      </w:r>
    </w:p>
    <w:p w14:paraId="5127BEBC"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Do not begin installation until the substrates have been properly prepared.</w:t>
      </w:r>
    </w:p>
    <w:p w14:paraId="7CCD11AD" w14:textId="77777777" w:rsidR="00222A60" w:rsidRPr="00E2460B" w:rsidRDefault="00222A60" w:rsidP="00222A60">
      <w:pPr>
        <w:ind w:left="1152"/>
        <w:rPr>
          <w:rFonts w:ascii="Arial" w:hAnsi="Arial" w:cs="Arial"/>
          <w:sz w:val="21"/>
          <w:szCs w:val="21"/>
        </w:rPr>
      </w:pPr>
    </w:p>
    <w:p w14:paraId="622C22D1"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If substrate preparation is the responsibility of another installer, notify Architect of unsatisfactory preparation before proceeding.</w:t>
      </w:r>
    </w:p>
    <w:p w14:paraId="52408743" w14:textId="77777777" w:rsidR="00222A60" w:rsidRPr="00E2460B" w:rsidRDefault="00222A60" w:rsidP="00222A60">
      <w:pPr>
        <w:rPr>
          <w:rFonts w:ascii="Arial" w:hAnsi="Arial" w:cs="Arial"/>
          <w:sz w:val="21"/>
          <w:szCs w:val="21"/>
        </w:rPr>
      </w:pPr>
    </w:p>
    <w:p w14:paraId="1091FF4B"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PREPARATION</w:t>
      </w:r>
    </w:p>
    <w:p w14:paraId="4BFB8D94" w14:textId="77777777" w:rsidR="00222A60" w:rsidRPr="00E2460B" w:rsidRDefault="00222A60" w:rsidP="00222A60">
      <w:pPr>
        <w:rPr>
          <w:rFonts w:ascii="Arial" w:hAnsi="Arial" w:cs="Arial"/>
          <w:sz w:val="21"/>
          <w:szCs w:val="21"/>
        </w:rPr>
      </w:pPr>
    </w:p>
    <w:p w14:paraId="0C733C7D"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Clean surfaces thoroughly prior to installation.</w:t>
      </w:r>
    </w:p>
    <w:p w14:paraId="3BE43318" w14:textId="77777777" w:rsidR="00222A60" w:rsidRPr="00E2460B" w:rsidRDefault="00222A60" w:rsidP="00222A60">
      <w:pPr>
        <w:ind w:left="1152"/>
        <w:rPr>
          <w:rFonts w:ascii="Arial" w:hAnsi="Arial" w:cs="Arial"/>
          <w:sz w:val="21"/>
          <w:szCs w:val="21"/>
        </w:rPr>
      </w:pPr>
    </w:p>
    <w:p w14:paraId="3C88F596"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Prepare surfaces using the methods recommended by the manufacturer for achieving the best result for the substrate under the project conditions.</w:t>
      </w:r>
    </w:p>
    <w:p w14:paraId="6D425B79" w14:textId="77777777" w:rsidR="00222A60" w:rsidRPr="00E2460B" w:rsidRDefault="00222A60" w:rsidP="00222A60">
      <w:pPr>
        <w:rPr>
          <w:rFonts w:ascii="Arial" w:hAnsi="Arial" w:cs="Arial"/>
          <w:sz w:val="21"/>
          <w:szCs w:val="21"/>
        </w:rPr>
      </w:pPr>
    </w:p>
    <w:p w14:paraId="25BC24F3"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INSTALLATION</w:t>
      </w:r>
    </w:p>
    <w:p w14:paraId="3DE238A6" w14:textId="77777777" w:rsidR="00222A60" w:rsidRPr="00E2460B" w:rsidRDefault="00222A60" w:rsidP="00222A60">
      <w:pPr>
        <w:rPr>
          <w:rFonts w:ascii="Arial" w:hAnsi="Arial" w:cs="Arial"/>
          <w:sz w:val="21"/>
          <w:szCs w:val="21"/>
        </w:rPr>
      </w:pPr>
    </w:p>
    <w:p w14:paraId="2AA3FEE4"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Install in accordance with manufacturer's installations instructions, approved shop drawings, shipping, handling, and storage instructions, and product carton instructions for installation.</w:t>
      </w:r>
    </w:p>
    <w:p w14:paraId="70762859" w14:textId="77777777" w:rsidR="00222A60" w:rsidRPr="00E2460B" w:rsidRDefault="00222A60" w:rsidP="00222A60">
      <w:pPr>
        <w:ind w:left="1152"/>
        <w:rPr>
          <w:rFonts w:ascii="Arial" w:hAnsi="Arial" w:cs="Arial"/>
          <w:sz w:val="21"/>
          <w:szCs w:val="21"/>
        </w:rPr>
      </w:pPr>
    </w:p>
    <w:p w14:paraId="7FF6CF05"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Frames shall be installed level, square, plumb, and rigid.</w:t>
      </w:r>
    </w:p>
    <w:p w14:paraId="3A70FA36" w14:textId="77777777" w:rsidR="00222A60" w:rsidRPr="00E2460B" w:rsidRDefault="00222A60" w:rsidP="00222A60">
      <w:pPr>
        <w:rPr>
          <w:rFonts w:ascii="Arial" w:hAnsi="Arial" w:cs="Arial"/>
          <w:sz w:val="21"/>
          <w:szCs w:val="21"/>
        </w:rPr>
      </w:pPr>
    </w:p>
    <w:p w14:paraId="1B3BCC27"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Sealants, water-stop, and grouting to be applied per product application directions and in accordance with manufacturer's instructions.</w:t>
      </w:r>
    </w:p>
    <w:p w14:paraId="6013A22C" w14:textId="77777777" w:rsidR="00222A60" w:rsidRPr="00E2460B" w:rsidRDefault="00222A60" w:rsidP="00222A60">
      <w:pPr>
        <w:rPr>
          <w:rFonts w:ascii="Arial" w:hAnsi="Arial" w:cs="Arial"/>
          <w:sz w:val="21"/>
          <w:szCs w:val="21"/>
        </w:rPr>
      </w:pPr>
    </w:p>
    <w:p w14:paraId="6C41600D"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Field Grouting to be completed by appropriate personnel, and in accordance with product application directions and manufacturer's instructions.</w:t>
      </w:r>
    </w:p>
    <w:p w14:paraId="230ECC69" w14:textId="77777777" w:rsidR="00222A60" w:rsidRPr="00E2460B" w:rsidRDefault="00222A60" w:rsidP="00222A60">
      <w:pPr>
        <w:rPr>
          <w:rFonts w:ascii="Arial" w:hAnsi="Arial" w:cs="Arial"/>
          <w:sz w:val="21"/>
          <w:szCs w:val="21"/>
        </w:rPr>
      </w:pPr>
    </w:p>
    <w:p w14:paraId="09C48B06"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Tolerances: All dimensional requirements must be in accordance with manufacturer's installation instructions and shop drawings.</w:t>
      </w:r>
    </w:p>
    <w:p w14:paraId="54162578" w14:textId="77777777" w:rsidR="00222A60" w:rsidRPr="00E2460B" w:rsidRDefault="00222A60" w:rsidP="00222A60">
      <w:pPr>
        <w:rPr>
          <w:rFonts w:ascii="Arial" w:hAnsi="Arial" w:cs="Arial"/>
          <w:sz w:val="21"/>
          <w:szCs w:val="21"/>
        </w:rPr>
      </w:pPr>
    </w:p>
    <w:p w14:paraId="70A84096"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Field Testing:</w:t>
      </w:r>
    </w:p>
    <w:p w14:paraId="01C2AC16" w14:textId="77777777" w:rsidR="00222A60" w:rsidRPr="00E2460B" w:rsidRDefault="00222A60" w:rsidP="00222A60">
      <w:pPr>
        <w:numPr>
          <w:ilvl w:val="3"/>
          <w:numId w:val="10"/>
        </w:numPr>
        <w:rPr>
          <w:rFonts w:ascii="Arial" w:hAnsi="Arial" w:cs="Arial"/>
          <w:sz w:val="21"/>
          <w:szCs w:val="21"/>
        </w:rPr>
      </w:pPr>
      <w:r w:rsidRPr="00E2460B">
        <w:rPr>
          <w:rFonts w:ascii="Arial" w:hAnsi="Arial" w:cs="Arial"/>
          <w:sz w:val="21"/>
          <w:szCs w:val="21"/>
        </w:rPr>
        <w:t>Perform visual dry test for gasket alignment, continuity contact and pre-compression.</w:t>
      </w:r>
    </w:p>
    <w:p w14:paraId="2450898E" w14:textId="77777777" w:rsidR="00222A60" w:rsidRPr="00E2460B" w:rsidRDefault="00222A60" w:rsidP="00222A60">
      <w:pPr>
        <w:numPr>
          <w:ilvl w:val="3"/>
          <w:numId w:val="10"/>
        </w:numPr>
        <w:rPr>
          <w:rFonts w:ascii="Arial" w:hAnsi="Arial" w:cs="Arial"/>
          <w:sz w:val="21"/>
          <w:szCs w:val="21"/>
        </w:rPr>
      </w:pPr>
      <w:r w:rsidRPr="00E2460B">
        <w:rPr>
          <w:rFonts w:ascii="Arial" w:hAnsi="Arial" w:cs="Arial"/>
          <w:sz w:val="21"/>
          <w:szCs w:val="21"/>
        </w:rPr>
        <w:t>An optional Wet test may be performed by constructing a temporary water barrier and test installed Flood Gate. (optional wet test by others)</w:t>
      </w:r>
    </w:p>
    <w:p w14:paraId="40B9E3F4" w14:textId="77777777" w:rsidR="00222A60" w:rsidRPr="00E2460B" w:rsidRDefault="00222A60" w:rsidP="00222A60">
      <w:pPr>
        <w:rPr>
          <w:rFonts w:ascii="Arial" w:hAnsi="Arial" w:cs="Arial"/>
          <w:sz w:val="21"/>
          <w:szCs w:val="21"/>
        </w:rPr>
      </w:pPr>
    </w:p>
    <w:p w14:paraId="366AF08B"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FIELD QUALITY CONTROL</w:t>
      </w:r>
    </w:p>
    <w:p w14:paraId="3F9AC35C" w14:textId="77777777" w:rsidR="00222A60" w:rsidRPr="00E2460B" w:rsidRDefault="00222A60" w:rsidP="00222A60">
      <w:pPr>
        <w:rPr>
          <w:rFonts w:ascii="Arial" w:hAnsi="Arial" w:cs="Arial"/>
          <w:sz w:val="21"/>
          <w:szCs w:val="21"/>
        </w:rPr>
      </w:pPr>
    </w:p>
    <w:p w14:paraId="2F458979"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Inspection by person responsible for Flood Certificate, Architect, design engineer of record or Manufacturers representative to verify that installation of assembly and that the perimeter conditions are in conformance to the manufacturer's recommendations.</w:t>
      </w:r>
    </w:p>
    <w:p w14:paraId="19B7B3C3" w14:textId="77777777" w:rsidR="00222A60" w:rsidRPr="00E2460B" w:rsidRDefault="00222A60" w:rsidP="00222A60">
      <w:pPr>
        <w:rPr>
          <w:rFonts w:ascii="Arial" w:hAnsi="Arial" w:cs="Arial"/>
          <w:sz w:val="21"/>
          <w:szCs w:val="21"/>
        </w:rPr>
      </w:pPr>
    </w:p>
    <w:p w14:paraId="3777FA49"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Products to be operated and field verified including the sealing surfaces to assure that they maintain contact at the correct sealing points.</w:t>
      </w:r>
    </w:p>
    <w:p w14:paraId="10C99013" w14:textId="77777777" w:rsidR="00222A60" w:rsidRPr="00E2460B" w:rsidRDefault="00222A60" w:rsidP="00222A60">
      <w:pPr>
        <w:rPr>
          <w:rFonts w:ascii="Arial" w:hAnsi="Arial" w:cs="Arial"/>
          <w:sz w:val="21"/>
          <w:szCs w:val="21"/>
        </w:rPr>
      </w:pPr>
    </w:p>
    <w:p w14:paraId="1FA8DC4E"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lastRenderedPageBreak/>
        <w:t>Verify that hinging and latching assemblies operate freely and correctly.</w:t>
      </w:r>
    </w:p>
    <w:p w14:paraId="2C18670A" w14:textId="77777777" w:rsidR="00222A60" w:rsidRPr="00E2460B" w:rsidRDefault="00222A60" w:rsidP="00222A60">
      <w:pPr>
        <w:rPr>
          <w:rFonts w:ascii="Arial" w:hAnsi="Arial" w:cs="Arial"/>
          <w:sz w:val="21"/>
          <w:szCs w:val="21"/>
        </w:rPr>
      </w:pPr>
    </w:p>
    <w:p w14:paraId="3F35C825"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Verify all anchorage is in accordance with manufacture's installation instructions and applicable data sheets.</w:t>
      </w:r>
    </w:p>
    <w:p w14:paraId="0D4C014C" w14:textId="77777777" w:rsidR="00222A60" w:rsidRPr="00E2460B" w:rsidRDefault="00222A60" w:rsidP="00222A60">
      <w:pPr>
        <w:rPr>
          <w:rFonts w:ascii="Arial" w:hAnsi="Arial" w:cs="Arial"/>
          <w:sz w:val="21"/>
          <w:szCs w:val="21"/>
        </w:rPr>
      </w:pPr>
    </w:p>
    <w:p w14:paraId="37DA6985"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CLEANING</w:t>
      </w:r>
    </w:p>
    <w:p w14:paraId="510EF3E6" w14:textId="77777777" w:rsidR="00222A60" w:rsidRPr="00E2460B" w:rsidRDefault="00222A60" w:rsidP="00222A60">
      <w:pPr>
        <w:rPr>
          <w:rFonts w:ascii="Arial" w:hAnsi="Arial" w:cs="Arial"/>
          <w:sz w:val="21"/>
          <w:szCs w:val="21"/>
        </w:rPr>
      </w:pPr>
    </w:p>
    <w:p w14:paraId="45AF9D90"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Repair or replace damaged installed products or components.</w:t>
      </w:r>
    </w:p>
    <w:p w14:paraId="7D3C8370" w14:textId="77777777" w:rsidR="00222A60" w:rsidRPr="00E2460B" w:rsidRDefault="00222A60" w:rsidP="00222A60">
      <w:pPr>
        <w:ind w:left="1152"/>
        <w:rPr>
          <w:rFonts w:ascii="Arial" w:hAnsi="Arial" w:cs="Arial"/>
          <w:sz w:val="21"/>
          <w:szCs w:val="21"/>
        </w:rPr>
      </w:pPr>
    </w:p>
    <w:p w14:paraId="158B4FA2"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Clean all sealing surfaces.</w:t>
      </w:r>
    </w:p>
    <w:p w14:paraId="1C7ABB91" w14:textId="77777777" w:rsidR="00222A60" w:rsidRPr="00E2460B" w:rsidRDefault="00222A60" w:rsidP="00222A60">
      <w:pPr>
        <w:rPr>
          <w:rFonts w:ascii="Arial" w:hAnsi="Arial" w:cs="Arial"/>
          <w:sz w:val="21"/>
          <w:szCs w:val="21"/>
        </w:rPr>
      </w:pPr>
    </w:p>
    <w:p w14:paraId="2B7A689E"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Touch up damaged finish.</w:t>
      </w:r>
    </w:p>
    <w:p w14:paraId="120C3F0E" w14:textId="77777777" w:rsidR="00222A60" w:rsidRPr="00E2460B" w:rsidRDefault="00222A60" w:rsidP="00222A60">
      <w:pPr>
        <w:rPr>
          <w:rFonts w:ascii="Arial" w:hAnsi="Arial" w:cs="Arial"/>
          <w:sz w:val="21"/>
          <w:szCs w:val="21"/>
        </w:rPr>
      </w:pPr>
    </w:p>
    <w:p w14:paraId="7ADBC4C3" w14:textId="77777777" w:rsidR="00222A60" w:rsidRPr="00E2460B" w:rsidRDefault="00222A60" w:rsidP="00222A60">
      <w:pPr>
        <w:numPr>
          <w:ilvl w:val="1"/>
          <w:numId w:val="10"/>
        </w:numPr>
        <w:rPr>
          <w:rFonts w:ascii="Arial" w:hAnsi="Arial" w:cs="Arial"/>
          <w:sz w:val="21"/>
          <w:szCs w:val="21"/>
        </w:rPr>
      </w:pPr>
      <w:r w:rsidRPr="00E2460B">
        <w:rPr>
          <w:rFonts w:ascii="Arial" w:hAnsi="Arial" w:cs="Arial"/>
          <w:sz w:val="21"/>
          <w:szCs w:val="21"/>
        </w:rPr>
        <w:t>PROTECTION</w:t>
      </w:r>
    </w:p>
    <w:p w14:paraId="5C187462" w14:textId="77777777" w:rsidR="00222A60" w:rsidRPr="00E2460B" w:rsidRDefault="00222A60" w:rsidP="00222A60">
      <w:pPr>
        <w:rPr>
          <w:rFonts w:ascii="Arial" w:hAnsi="Arial" w:cs="Arial"/>
          <w:sz w:val="21"/>
          <w:szCs w:val="21"/>
        </w:rPr>
      </w:pPr>
    </w:p>
    <w:p w14:paraId="3135C412"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Protect installed products until completion of project.</w:t>
      </w:r>
    </w:p>
    <w:p w14:paraId="76AFB2AA" w14:textId="77777777" w:rsidR="00222A60" w:rsidRPr="00E2460B" w:rsidRDefault="00222A60" w:rsidP="00222A60">
      <w:pPr>
        <w:ind w:left="1152"/>
        <w:rPr>
          <w:rFonts w:ascii="Arial" w:hAnsi="Arial" w:cs="Arial"/>
          <w:sz w:val="21"/>
          <w:szCs w:val="21"/>
        </w:rPr>
      </w:pPr>
    </w:p>
    <w:p w14:paraId="4D661294" w14:textId="77777777" w:rsidR="00222A60" w:rsidRPr="00E2460B" w:rsidRDefault="00222A60" w:rsidP="00222A60">
      <w:pPr>
        <w:numPr>
          <w:ilvl w:val="2"/>
          <w:numId w:val="10"/>
        </w:numPr>
        <w:rPr>
          <w:rFonts w:ascii="Arial" w:hAnsi="Arial" w:cs="Arial"/>
          <w:sz w:val="21"/>
          <w:szCs w:val="21"/>
        </w:rPr>
      </w:pPr>
      <w:r w:rsidRPr="00E2460B">
        <w:rPr>
          <w:rFonts w:ascii="Arial" w:hAnsi="Arial" w:cs="Arial"/>
          <w:sz w:val="21"/>
          <w:szCs w:val="21"/>
        </w:rPr>
        <w:t>Touch-up, repair or replace damaged products before Substantial Completion.</w:t>
      </w:r>
    </w:p>
    <w:p w14:paraId="5FE3841E" w14:textId="77777777" w:rsidR="00222A60" w:rsidRPr="00E2460B" w:rsidRDefault="00222A60" w:rsidP="00222A60">
      <w:pPr>
        <w:rPr>
          <w:rFonts w:ascii="Arial" w:hAnsi="Arial" w:cs="Arial"/>
          <w:sz w:val="21"/>
          <w:szCs w:val="21"/>
        </w:rPr>
      </w:pPr>
    </w:p>
    <w:p w14:paraId="6BC827E9" w14:textId="77777777" w:rsidR="00222A60" w:rsidRPr="00E2460B" w:rsidRDefault="00222A60" w:rsidP="00222A60">
      <w:pPr>
        <w:jc w:val="center"/>
        <w:rPr>
          <w:rFonts w:ascii="Arial" w:hAnsi="Arial" w:cs="Arial"/>
          <w:sz w:val="21"/>
          <w:szCs w:val="21"/>
        </w:rPr>
      </w:pPr>
      <w:bookmarkStart w:id="5" w:name="_Hlk163124533"/>
      <w:r w:rsidRPr="00E2460B">
        <w:rPr>
          <w:rFonts w:ascii="Arial" w:hAnsi="Arial" w:cs="Arial"/>
          <w:sz w:val="21"/>
          <w:szCs w:val="21"/>
        </w:rPr>
        <w:t>END OF SECTION</w:t>
      </w:r>
      <w:bookmarkEnd w:id="5"/>
    </w:p>
    <w:p w14:paraId="645266A8" w14:textId="77777777" w:rsidR="00222A60" w:rsidRDefault="00222A60" w:rsidP="00222A60">
      <w:pPr>
        <w:jc w:val="center"/>
        <w:rPr>
          <w:sz w:val="22"/>
          <w:szCs w:val="22"/>
        </w:rPr>
      </w:pPr>
    </w:p>
    <w:p w14:paraId="543B1A25" w14:textId="77777777" w:rsidR="00222A60" w:rsidRDefault="00222A60" w:rsidP="00222A60">
      <w:pPr>
        <w:jc w:val="center"/>
        <w:rPr>
          <w:sz w:val="22"/>
          <w:szCs w:val="22"/>
        </w:rPr>
      </w:pPr>
    </w:p>
    <w:p w14:paraId="563B3861" w14:textId="77777777" w:rsidR="00222A60" w:rsidRDefault="00222A60" w:rsidP="00222A60">
      <w:pPr>
        <w:jc w:val="center"/>
        <w:rPr>
          <w:sz w:val="22"/>
          <w:szCs w:val="22"/>
        </w:rPr>
      </w:pPr>
    </w:p>
    <w:p w14:paraId="3B23ED93" w14:textId="77777777" w:rsidR="00222A60" w:rsidRDefault="00222A60" w:rsidP="00222A60">
      <w:pPr>
        <w:jc w:val="center"/>
        <w:rPr>
          <w:sz w:val="22"/>
          <w:szCs w:val="22"/>
        </w:rPr>
      </w:pPr>
    </w:p>
    <w:p w14:paraId="11CB5348" w14:textId="77777777" w:rsidR="00222A60" w:rsidRDefault="00222A60" w:rsidP="00222A60">
      <w:pPr>
        <w:jc w:val="center"/>
        <w:rPr>
          <w:sz w:val="22"/>
          <w:szCs w:val="22"/>
        </w:rPr>
      </w:pPr>
    </w:p>
    <w:p w14:paraId="749924D1" w14:textId="77777777" w:rsidR="00222A60" w:rsidRDefault="00222A60" w:rsidP="00222A60">
      <w:pPr>
        <w:jc w:val="center"/>
        <w:rPr>
          <w:sz w:val="22"/>
          <w:szCs w:val="22"/>
        </w:rPr>
      </w:pPr>
    </w:p>
    <w:p w14:paraId="06373104" w14:textId="77777777" w:rsidR="00222A60" w:rsidRDefault="00222A60" w:rsidP="00222A60">
      <w:pPr>
        <w:jc w:val="center"/>
        <w:rPr>
          <w:sz w:val="22"/>
          <w:szCs w:val="22"/>
        </w:rPr>
      </w:pPr>
    </w:p>
    <w:p w14:paraId="1A679343" w14:textId="77777777" w:rsidR="00222A60" w:rsidRDefault="00222A60" w:rsidP="00222A60">
      <w:pPr>
        <w:jc w:val="center"/>
        <w:rPr>
          <w:sz w:val="22"/>
          <w:szCs w:val="22"/>
        </w:rPr>
      </w:pPr>
    </w:p>
    <w:p w14:paraId="33560C17" w14:textId="77777777" w:rsidR="00222A60" w:rsidRDefault="00222A60" w:rsidP="00222A60">
      <w:pPr>
        <w:jc w:val="center"/>
        <w:rPr>
          <w:sz w:val="22"/>
          <w:szCs w:val="22"/>
        </w:rPr>
      </w:pPr>
    </w:p>
    <w:p w14:paraId="21691DBB" w14:textId="77777777" w:rsidR="00222A60" w:rsidRDefault="00222A60" w:rsidP="00222A60">
      <w:pPr>
        <w:jc w:val="center"/>
        <w:rPr>
          <w:sz w:val="22"/>
          <w:szCs w:val="22"/>
        </w:rPr>
      </w:pPr>
    </w:p>
    <w:p w14:paraId="7FF7C92A" w14:textId="77777777" w:rsidR="00222A60" w:rsidRDefault="00222A60" w:rsidP="00222A60">
      <w:pPr>
        <w:jc w:val="center"/>
        <w:rPr>
          <w:sz w:val="22"/>
          <w:szCs w:val="22"/>
        </w:rPr>
      </w:pPr>
    </w:p>
    <w:p w14:paraId="2B7FCFB5" w14:textId="77777777" w:rsidR="00222A60" w:rsidRDefault="00222A60" w:rsidP="00222A60">
      <w:pPr>
        <w:jc w:val="center"/>
        <w:rPr>
          <w:sz w:val="22"/>
          <w:szCs w:val="22"/>
        </w:rPr>
      </w:pPr>
    </w:p>
    <w:p w14:paraId="5B167D09" w14:textId="77777777" w:rsidR="00222A60" w:rsidRDefault="00222A60" w:rsidP="00222A60">
      <w:pPr>
        <w:jc w:val="center"/>
        <w:rPr>
          <w:sz w:val="22"/>
          <w:szCs w:val="22"/>
        </w:rPr>
      </w:pPr>
    </w:p>
    <w:p w14:paraId="71151DCB" w14:textId="77777777" w:rsidR="00222A60" w:rsidRDefault="00222A60" w:rsidP="00222A60">
      <w:pPr>
        <w:jc w:val="center"/>
        <w:rPr>
          <w:sz w:val="22"/>
          <w:szCs w:val="22"/>
        </w:rPr>
      </w:pPr>
    </w:p>
    <w:p w14:paraId="6B7A669E" w14:textId="77777777" w:rsidR="00222A60" w:rsidRDefault="00222A60" w:rsidP="00222A60">
      <w:pPr>
        <w:jc w:val="center"/>
        <w:rPr>
          <w:sz w:val="22"/>
          <w:szCs w:val="22"/>
        </w:rPr>
      </w:pPr>
    </w:p>
    <w:p w14:paraId="3E6B2FB8" w14:textId="77777777" w:rsidR="00222A60" w:rsidRDefault="00222A60" w:rsidP="00222A60">
      <w:pPr>
        <w:jc w:val="center"/>
        <w:rPr>
          <w:sz w:val="22"/>
          <w:szCs w:val="22"/>
        </w:rPr>
      </w:pPr>
    </w:p>
    <w:p w14:paraId="2E2F08F2" w14:textId="77777777" w:rsidR="00222A60" w:rsidRDefault="00222A60" w:rsidP="00222A60">
      <w:pPr>
        <w:jc w:val="center"/>
        <w:rPr>
          <w:sz w:val="22"/>
          <w:szCs w:val="22"/>
        </w:rPr>
      </w:pPr>
    </w:p>
    <w:p w14:paraId="37C04A55" w14:textId="77777777" w:rsidR="00222A60" w:rsidRDefault="00222A60" w:rsidP="00222A60">
      <w:pPr>
        <w:jc w:val="center"/>
        <w:rPr>
          <w:sz w:val="22"/>
          <w:szCs w:val="22"/>
        </w:rPr>
      </w:pPr>
    </w:p>
    <w:p w14:paraId="384FB086" w14:textId="77777777" w:rsidR="00E2460B" w:rsidRDefault="00E2460B" w:rsidP="00222A60">
      <w:pPr>
        <w:jc w:val="center"/>
        <w:rPr>
          <w:sz w:val="22"/>
          <w:szCs w:val="22"/>
        </w:rPr>
      </w:pPr>
    </w:p>
    <w:p w14:paraId="340F0FF3" w14:textId="77777777" w:rsidR="00E2460B" w:rsidRDefault="00E2460B" w:rsidP="00222A60">
      <w:pPr>
        <w:jc w:val="center"/>
        <w:rPr>
          <w:sz w:val="22"/>
          <w:szCs w:val="22"/>
        </w:rPr>
      </w:pPr>
    </w:p>
    <w:p w14:paraId="76B35C95" w14:textId="77777777" w:rsidR="00E2460B" w:rsidRDefault="00E2460B" w:rsidP="00222A60">
      <w:pPr>
        <w:jc w:val="center"/>
        <w:rPr>
          <w:sz w:val="22"/>
          <w:szCs w:val="22"/>
        </w:rPr>
      </w:pPr>
    </w:p>
    <w:p w14:paraId="756E8256" w14:textId="77777777" w:rsidR="00E2460B" w:rsidRDefault="00E2460B" w:rsidP="00222A60">
      <w:pPr>
        <w:jc w:val="center"/>
        <w:rPr>
          <w:sz w:val="22"/>
          <w:szCs w:val="22"/>
        </w:rPr>
      </w:pPr>
    </w:p>
    <w:p w14:paraId="0FA5763E" w14:textId="77777777" w:rsidR="00E2460B" w:rsidRDefault="00E2460B" w:rsidP="00222A60">
      <w:pPr>
        <w:jc w:val="center"/>
        <w:rPr>
          <w:sz w:val="22"/>
          <w:szCs w:val="22"/>
        </w:rPr>
      </w:pPr>
    </w:p>
    <w:p w14:paraId="2EEB7303" w14:textId="77777777" w:rsidR="00E2460B" w:rsidRDefault="00E2460B" w:rsidP="00222A60">
      <w:pPr>
        <w:jc w:val="center"/>
        <w:rPr>
          <w:sz w:val="22"/>
          <w:szCs w:val="22"/>
        </w:rPr>
      </w:pPr>
    </w:p>
    <w:p w14:paraId="5E6AD624" w14:textId="77777777" w:rsidR="00E2460B" w:rsidRDefault="00E2460B" w:rsidP="00222A60">
      <w:pPr>
        <w:jc w:val="center"/>
        <w:rPr>
          <w:sz w:val="22"/>
          <w:szCs w:val="22"/>
        </w:rPr>
      </w:pPr>
    </w:p>
    <w:p w14:paraId="565F8171" w14:textId="77777777" w:rsidR="00E2460B" w:rsidRDefault="00E2460B" w:rsidP="00222A60">
      <w:pPr>
        <w:jc w:val="center"/>
        <w:rPr>
          <w:sz w:val="22"/>
          <w:szCs w:val="22"/>
        </w:rPr>
      </w:pPr>
    </w:p>
    <w:p w14:paraId="73A4C517" w14:textId="77777777" w:rsidR="00E2460B" w:rsidRDefault="00E2460B" w:rsidP="00222A60">
      <w:pPr>
        <w:jc w:val="center"/>
        <w:rPr>
          <w:sz w:val="22"/>
          <w:szCs w:val="22"/>
        </w:rPr>
      </w:pPr>
    </w:p>
    <w:p w14:paraId="4DDFF63C" w14:textId="77777777" w:rsidR="00E2460B" w:rsidRDefault="00E2460B" w:rsidP="00222A60">
      <w:pPr>
        <w:jc w:val="center"/>
        <w:rPr>
          <w:sz w:val="22"/>
          <w:szCs w:val="22"/>
        </w:rPr>
      </w:pPr>
    </w:p>
    <w:p w14:paraId="017FAF22" w14:textId="23F628D3" w:rsidR="00C92D27" w:rsidRPr="00E2460B" w:rsidRDefault="00222A60" w:rsidP="00222A60">
      <w:pPr>
        <w:jc w:val="center"/>
        <w:rPr>
          <w:rFonts w:ascii="Arial" w:hAnsi="Arial" w:cs="Arial"/>
        </w:rPr>
      </w:pPr>
      <w:r w:rsidRPr="00E2460B">
        <w:rPr>
          <w:rFonts w:ascii="Arial" w:hAnsi="Arial" w:cs="Arial"/>
          <w:noProof/>
        </w:rPr>
        <w:drawing>
          <wp:anchor distT="0" distB="0" distL="114300" distR="114300" simplePos="0" relativeHeight="251660288" behindDoc="0" locked="0" layoutInCell="1" allowOverlap="1" wp14:anchorId="6668F03B" wp14:editId="7E9D76AA">
            <wp:simplePos x="0" y="0"/>
            <wp:positionH relativeFrom="column">
              <wp:posOffset>2425700</wp:posOffset>
            </wp:positionH>
            <wp:positionV relativeFrom="page">
              <wp:posOffset>8159750</wp:posOffset>
            </wp:positionV>
            <wp:extent cx="1087755" cy="438785"/>
            <wp:effectExtent l="0" t="0" r="4445" b="5715"/>
            <wp:wrapNone/>
            <wp:docPr id="849412622" name="Picture 1" descr="A logo with a mustach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347" name="Picture 1" descr="A logo with a mustach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7755" cy="438785"/>
                    </a:xfrm>
                    <a:prstGeom prst="rect">
                      <a:avLst/>
                    </a:prstGeom>
                  </pic:spPr>
                </pic:pic>
              </a:graphicData>
            </a:graphic>
            <wp14:sizeRelH relativeFrom="page">
              <wp14:pctWidth>0</wp14:pctWidth>
            </wp14:sizeRelH>
            <wp14:sizeRelV relativeFrom="page">
              <wp14:pctHeight>0</wp14:pctHeight>
            </wp14:sizeRelV>
          </wp:anchor>
        </w:drawing>
      </w:r>
      <w:r w:rsidR="00C92D27" w:rsidRPr="00E2460B">
        <w:rPr>
          <w:rFonts w:ascii="Arial" w:hAnsi="Arial" w:cs="Arial"/>
          <w:sz w:val="22"/>
          <w:szCs w:val="22"/>
        </w:rPr>
        <w:t>19 Mantua Road, Mount Royal, NJ 08061</w:t>
      </w:r>
    </w:p>
    <w:p w14:paraId="651D825E" w14:textId="0F887867" w:rsidR="00C92D27" w:rsidRPr="00E2460B" w:rsidRDefault="00C92D27" w:rsidP="00C92D27">
      <w:pPr>
        <w:jc w:val="center"/>
        <w:rPr>
          <w:rFonts w:ascii="Arial" w:hAnsi="Arial" w:cs="Arial"/>
        </w:rPr>
      </w:pPr>
      <w:r w:rsidRPr="00E2460B">
        <w:rPr>
          <w:rFonts w:ascii="Arial" w:hAnsi="Arial" w:cs="Arial"/>
          <w:sz w:val="22"/>
          <w:szCs w:val="22"/>
        </w:rPr>
        <w:t>800-507-0865 - www.floodproofing.com</w:t>
      </w:r>
    </w:p>
    <w:sectPr w:rsidR="00C92D27" w:rsidRPr="00E24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33462"/>
    <w:multiLevelType w:val="hybridMultilevel"/>
    <w:tmpl w:val="912489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8842D3"/>
    <w:multiLevelType w:val="multilevel"/>
    <w:tmpl w:val="56FA0EA8"/>
    <w:lvl w:ilvl="0">
      <w:start w:val="3"/>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2160" w:hanging="72"/>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2" w15:restartNumberingAfterBreak="0">
    <w:nsid w:val="1F0E198F"/>
    <w:multiLevelType w:val="multilevel"/>
    <w:tmpl w:val="49BC49A2"/>
    <w:lvl w:ilvl="0">
      <w:start w:val="2"/>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2160" w:hanging="72"/>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3" w15:restartNumberingAfterBreak="0">
    <w:nsid w:val="1FC447AC"/>
    <w:multiLevelType w:val="hybridMultilevel"/>
    <w:tmpl w:val="CB60D9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ED3688"/>
    <w:multiLevelType w:val="hybridMultilevel"/>
    <w:tmpl w:val="C57A4F2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21FD2F83"/>
    <w:multiLevelType w:val="hybridMultilevel"/>
    <w:tmpl w:val="FCA0207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080162"/>
    <w:multiLevelType w:val="hybridMultilevel"/>
    <w:tmpl w:val="7458C4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44772D"/>
    <w:multiLevelType w:val="multilevel"/>
    <w:tmpl w:val="47EA476E"/>
    <w:lvl w:ilvl="0">
      <w:start w:val="1"/>
      <w:numFmt w:val="decimal"/>
      <w:lvlText w:val="Part %1."/>
      <w:lvlJc w:val="left"/>
      <w:pPr>
        <w:tabs>
          <w:tab w:val="num" w:pos="0"/>
        </w:tabs>
        <w:ind w:left="0" w:firstLine="0"/>
      </w:pPr>
      <w:rPr>
        <w:rFonts w:ascii="Arial" w:hAnsi="Arial" w:hint="default"/>
        <w:sz w:val="20"/>
        <w:szCs w:val="20"/>
      </w:rPr>
    </w:lvl>
    <w:lvl w:ilvl="1">
      <w:start w:val="1"/>
      <w:numFmt w:val="decimal"/>
      <w:lvlRestart w:val="0"/>
      <w:isLgl/>
      <w:lvlText w:val="%1.%2"/>
      <w:lvlJc w:val="left"/>
      <w:pPr>
        <w:tabs>
          <w:tab w:val="num" w:pos="432"/>
        </w:tabs>
        <w:ind w:left="144" w:hanging="144"/>
      </w:pPr>
      <w:rPr>
        <w:rFonts w:ascii="Arial" w:hAnsi="Arial" w:hint="default"/>
        <w:spacing w:val="0"/>
        <w:sz w:val="20"/>
        <w:szCs w:val="20"/>
      </w:rPr>
    </w:lvl>
    <w:lvl w:ilvl="2">
      <w:start w:val="1"/>
      <w:numFmt w:val="upperLetter"/>
      <w:lvlText w:val="%3."/>
      <w:lvlJc w:val="left"/>
      <w:pPr>
        <w:tabs>
          <w:tab w:val="num" w:pos="1440"/>
        </w:tabs>
        <w:ind w:left="1440" w:hanging="288"/>
      </w:pPr>
      <w:rPr>
        <w:rFonts w:ascii="Arial" w:hAnsi="Arial" w:hint="default"/>
        <w:spacing w:val="0"/>
        <w:position w:val="0"/>
        <w:sz w:val="20"/>
        <w:szCs w:val="20"/>
      </w:rPr>
    </w:lvl>
    <w:lvl w:ilvl="3">
      <w:start w:val="1"/>
      <w:numFmt w:val="decimal"/>
      <w:lvlText w:val="(%4)"/>
      <w:lvlJc w:val="right"/>
      <w:pPr>
        <w:tabs>
          <w:tab w:val="num" w:pos="720"/>
        </w:tabs>
        <w:ind w:left="1584" w:firstLine="504"/>
      </w:pPr>
      <w:rPr>
        <w:rFonts w:ascii="Arial" w:hAnsi="Arial" w:hint="default"/>
        <w:sz w:val="20"/>
        <w:szCs w:val="20"/>
      </w:rPr>
    </w:lvl>
    <w:lvl w:ilvl="4">
      <w:start w:val="1"/>
      <w:numFmt w:val="lowerLetter"/>
      <w:lvlText w:val="%5)"/>
      <w:lvlJc w:val="left"/>
      <w:pPr>
        <w:tabs>
          <w:tab w:val="num" w:pos="2160"/>
        </w:tabs>
        <w:ind w:left="2448" w:hanging="288"/>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440"/>
        </w:tabs>
        <w:ind w:left="1584" w:hanging="144"/>
      </w:pPr>
      <w:rPr>
        <w:rFonts w:hint="default"/>
      </w:rPr>
    </w:lvl>
  </w:abstractNum>
  <w:abstractNum w:abstractNumId="8" w15:restartNumberingAfterBreak="0">
    <w:nsid w:val="32860ADC"/>
    <w:multiLevelType w:val="hybridMultilevel"/>
    <w:tmpl w:val="90B88D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E61D7"/>
    <w:multiLevelType w:val="hybridMultilevel"/>
    <w:tmpl w:val="086EE0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966234">
    <w:abstractNumId w:val="9"/>
  </w:num>
  <w:num w:numId="2" w16cid:durableId="1306933518">
    <w:abstractNumId w:val="5"/>
  </w:num>
  <w:num w:numId="3" w16cid:durableId="1057586637">
    <w:abstractNumId w:val="6"/>
  </w:num>
  <w:num w:numId="4" w16cid:durableId="974023506">
    <w:abstractNumId w:val="4"/>
  </w:num>
  <w:num w:numId="5" w16cid:durableId="1803230343">
    <w:abstractNumId w:val="0"/>
  </w:num>
  <w:num w:numId="6" w16cid:durableId="559635281">
    <w:abstractNumId w:val="3"/>
  </w:num>
  <w:num w:numId="7" w16cid:durableId="1099254234">
    <w:abstractNumId w:val="8"/>
  </w:num>
  <w:num w:numId="8" w16cid:durableId="562253315">
    <w:abstractNumId w:val="7"/>
  </w:num>
  <w:num w:numId="9" w16cid:durableId="1062288322">
    <w:abstractNumId w:val="2"/>
  </w:num>
  <w:num w:numId="10" w16cid:durableId="424762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27"/>
    <w:rsid w:val="00222A60"/>
    <w:rsid w:val="002978FB"/>
    <w:rsid w:val="00377415"/>
    <w:rsid w:val="003C2F7D"/>
    <w:rsid w:val="00501177"/>
    <w:rsid w:val="00543B4B"/>
    <w:rsid w:val="007A76F1"/>
    <w:rsid w:val="007C3303"/>
    <w:rsid w:val="00AD17A3"/>
    <w:rsid w:val="00C92D27"/>
    <w:rsid w:val="00CD0427"/>
    <w:rsid w:val="00E2460B"/>
    <w:rsid w:val="00F55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D002"/>
  <w15:chartTrackingRefBased/>
  <w15:docId w15:val="{20A67315-A429-DE46-862A-27C753AE2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2D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D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D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D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D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D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D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D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D2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D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D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D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D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D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D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D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D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D27"/>
    <w:rPr>
      <w:rFonts w:eastAsiaTheme="majorEastAsia" w:cstheme="majorBidi"/>
      <w:color w:val="272727" w:themeColor="text1" w:themeTint="D8"/>
    </w:rPr>
  </w:style>
  <w:style w:type="paragraph" w:styleId="Title">
    <w:name w:val="Title"/>
    <w:basedOn w:val="Normal"/>
    <w:next w:val="Normal"/>
    <w:link w:val="TitleChar"/>
    <w:uiPriority w:val="10"/>
    <w:qFormat/>
    <w:rsid w:val="00C92D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D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D2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D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D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2D27"/>
    <w:rPr>
      <w:i/>
      <w:iCs/>
      <w:color w:val="404040" w:themeColor="text1" w:themeTint="BF"/>
    </w:rPr>
  </w:style>
  <w:style w:type="paragraph" w:styleId="ListParagraph">
    <w:name w:val="List Paragraph"/>
    <w:basedOn w:val="Normal"/>
    <w:uiPriority w:val="34"/>
    <w:qFormat/>
    <w:rsid w:val="00C92D27"/>
    <w:pPr>
      <w:ind w:left="720"/>
      <w:contextualSpacing/>
    </w:pPr>
  </w:style>
  <w:style w:type="character" w:styleId="IntenseEmphasis">
    <w:name w:val="Intense Emphasis"/>
    <w:basedOn w:val="DefaultParagraphFont"/>
    <w:uiPriority w:val="21"/>
    <w:qFormat/>
    <w:rsid w:val="00C92D27"/>
    <w:rPr>
      <w:i/>
      <w:iCs/>
      <w:color w:val="0F4761" w:themeColor="accent1" w:themeShade="BF"/>
    </w:rPr>
  </w:style>
  <w:style w:type="paragraph" w:styleId="IntenseQuote">
    <w:name w:val="Intense Quote"/>
    <w:basedOn w:val="Normal"/>
    <w:next w:val="Normal"/>
    <w:link w:val="IntenseQuoteChar"/>
    <w:uiPriority w:val="30"/>
    <w:qFormat/>
    <w:rsid w:val="00C92D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D27"/>
    <w:rPr>
      <w:i/>
      <w:iCs/>
      <w:color w:val="0F4761" w:themeColor="accent1" w:themeShade="BF"/>
    </w:rPr>
  </w:style>
  <w:style w:type="character" w:styleId="IntenseReference">
    <w:name w:val="Intense Reference"/>
    <w:basedOn w:val="DefaultParagraphFont"/>
    <w:uiPriority w:val="32"/>
    <w:qFormat/>
    <w:rsid w:val="00C92D27"/>
    <w:rPr>
      <w:b/>
      <w:bCs/>
      <w:smallCaps/>
      <w:color w:val="0F4761" w:themeColor="accent1" w:themeShade="BF"/>
      <w:spacing w:val="5"/>
    </w:rPr>
  </w:style>
  <w:style w:type="character" w:styleId="Hyperlink">
    <w:name w:val="Hyperlink"/>
    <w:basedOn w:val="DefaultParagraphFont"/>
    <w:uiPriority w:val="99"/>
    <w:unhideWhenUsed/>
    <w:rsid w:val="002978FB"/>
    <w:rPr>
      <w:color w:val="467886" w:themeColor="hyperlink"/>
      <w:u w:val="single"/>
    </w:rPr>
  </w:style>
  <w:style w:type="character" w:styleId="UnresolvedMention">
    <w:name w:val="Unresolved Mention"/>
    <w:basedOn w:val="DefaultParagraphFont"/>
    <w:uiPriority w:val="99"/>
    <w:semiHidden/>
    <w:unhideWhenUsed/>
    <w:rsid w:val="00297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oodproofing.com" TargetMode="External"/><Relationship Id="rId3" Type="http://schemas.openxmlformats.org/officeDocument/2006/relationships/settings" Target="settings.xml"/><Relationship Id="rId7" Type="http://schemas.openxmlformats.org/officeDocument/2006/relationships/hyperlink" Target="mailto:info@floodproofin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cat.com/arcatcos/cos43/arc43416.cf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1904</Words>
  <Characters>10854</Characters>
  <Application>Microsoft Office Word</Application>
  <DocSecurity>0</DocSecurity>
  <Lines>90</Lines>
  <Paragraphs>25</Paragraphs>
  <ScaleCrop>false</ScaleCrop>
  <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Morse</dc:creator>
  <cp:keywords/>
  <dc:description/>
  <cp:lastModifiedBy>Info-Floodvent</cp:lastModifiedBy>
  <cp:revision>5</cp:revision>
  <dcterms:created xsi:type="dcterms:W3CDTF">2024-04-25T13:23:00Z</dcterms:created>
  <dcterms:modified xsi:type="dcterms:W3CDTF">2024-05-14T18:49:00Z</dcterms:modified>
</cp:coreProperties>
</file>